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4F6F" w14:textId="2ED16F82" w:rsidR="00021D6C" w:rsidRDefault="00021D6C" w:rsidP="006A5B30">
      <w:pPr>
        <w:jc w:val="center"/>
        <w:rPr>
          <w:b/>
          <w:bCs/>
        </w:rPr>
      </w:pPr>
    </w:p>
    <w:p w14:paraId="156B60E1" w14:textId="4D5B82CE" w:rsidR="00021D6C" w:rsidRDefault="00021D6C" w:rsidP="00021D6C">
      <w:pPr>
        <w:pStyle w:val="NoSpacing"/>
        <w:spacing w:before="1540" w:after="240"/>
        <w:jc w:val="center"/>
        <w:rPr>
          <w:color w:val="365F91" w:themeColor="accent1" w:themeShade="BF"/>
        </w:rPr>
      </w:pPr>
      <w:r>
        <w:rPr>
          <w:noProof/>
          <w:color w:val="4F81BD" w:themeColor="accent1"/>
        </w:rPr>
        <w:drawing>
          <wp:inline distT="0" distB="0" distL="0" distR="0" wp14:anchorId="3D3E2DAF" wp14:editId="78BEDE1A">
            <wp:extent cx="2472055" cy="2395855"/>
            <wp:effectExtent l="0" t="0" r="444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055" cy="2395855"/>
                    </a:xfrm>
                    <a:prstGeom prst="rect">
                      <a:avLst/>
                    </a:prstGeom>
                    <a:noFill/>
                    <a:ln>
                      <a:noFill/>
                    </a:ln>
                  </pic:spPr>
                </pic:pic>
              </a:graphicData>
            </a:graphic>
          </wp:inline>
        </w:drawing>
      </w:r>
    </w:p>
    <w:sdt>
      <w:sdtPr>
        <w:rPr>
          <w:rFonts w:ascii="Cambria" w:eastAsia="Times New Roman" w:hAnsi="Cambria"/>
          <w:b/>
          <w:bCs/>
          <w:caps/>
          <w:color w:val="365F91" w:themeColor="accent1" w:themeShade="BF"/>
          <w:sz w:val="72"/>
          <w:szCs w:val="72"/>
        </w:rPr>
        <w:alias w:val="Title"/>
        <w:id w:val="1000007158"/>
        <w:placeholder>
          <w:docPart w:val="51A593C2B0844C16BF2E592D4D044FD1"/>
        </w:placeholder>
        <w:dataBinding w:prefixMappings="xmlns:ns0='http://purl.org/dc/elements/1.1/' xmlns:ns1='http://schemas.openxmlformats.org/package/2006/metadata/core-properties' " w:xpath="/ns1:coreProperties[1]/ns0:title[1]" w:storeItemID="{6C3C8BC8-F283-45AE-878A-BAB7291924A1}"/>
        <w:text/>
      </w:sdtPr>
      <w:sdtContent>
        <w:p w14:paraId="53704418" w14:textId="10467438" w:rsidR="00021D6C" w:rsidRDefault="00021D6C" w:rsidP="00021D6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sidRPr="009C4649">
            <w:rPr>
              <w:rFonts w:ascii="Cambria" w:eastAsia="Times New Roman" w:hAnsi="Cambria"/>
              <w:b/>
              <w:bCs/>
              <w:caps/>
              <w:color w:val="365F91" w:themeColor="accent1" w:themeShade="BF"/>
              <w:sz w:val="72"/>
              <w:szCs w:val="72"/>
            </w:rPr>
            <w:t>DALES MARINE SERVICES</w:t>
          </w:r>
        </w:p>
      </w:sdtContent>
    </w:sdt>
    <w:p w14:paraId="14F13AF1" w14:textId="77777777" w:rsidR="00021D6C" w:rsidRDefault="00021D6C" w:rsidP="00021D6C">
      <w:pPr>
        <w:pStyle w:val="NoSpacing"/>
        <w:spacing w:before="480"/>
        <w:jc w:val="center"/>
        <w:rPr>
          <w:color w:val="365F91" w:themeColor="accent1" w:themeShade="BF"/>
        </w:rPr>
      </w:pPr>
    </w:p>
    <w:p w14:paraId="056EEA73" w14:textId="2CF3E767" w:rsidR="00021D6C" w:rsidRDefault="00021D6C" w:rsidP="00021D6C">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HS-OP-0</w:t>
      </w:r>
      <w:r>
        <w:rPr>
          <w:rFonts w:cs="Arial"/>
          <w:b/>
          <w:bCs/>
          <w:color w:val="365F91" w:themeColor="accent1" w:themeShade="BF"/>
          <w:sz w:val="72"/>
          <w:szCs w:val="72"/>
          <w:u w:val="single"/>
        </w:rPr>
        <w:t>18</w:t>
      </w:r>
    </w:p>
    <w:p w14:paraId="0B24E86A" w14:textId="77777777" w:rsidR="00021D6C" w:rsidRDefault="00021D6C" w:rsidP="00021D6C">
      <w:pPr>
        <w:pStyle w:val="NoSpacing"/>
        <w:spacing w:before="480"/>
        <w:rPr>
          <w:rFonts w:cs="Arial"/>
          <w:b/>
          <w:bCs/>
          <w:color w:val="365F91" w:themeColor="accent1" w:themeShade="BF"/>
          <w:sz w:val="28"/>
          <w:szCs w:val="28"/>
        </w:rPr>
      </w:pPr>
      <w:r>
        <w:rPr>
          <w:b/>
          <w:bCs/>
          <w:color w:val="365F91" w:themeColor="accent1" w:themeShade="BF"/>
          <w:sz w:val="24"/>
          <w:szCs w:val="24"/>
        </w:rPr>
        <w:t xml:space="preserve">                               </w:t>
      </w:r>
    </w:p>
    <w:p w14:paraId="21F4EB8C" w14:textId="5DE65197" w:rsidR="00021D6C" w:rsidRDefault="00021D6C" w:rsidP="00021D6C">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Management of Change</w:t>
      </w:r>
    </w:p>
    <w:p w14:paraId="33AF98C8" w14:textId="77777777" w:rsidR="00021D6C" w:rsidRDefault="00021D6C" w:rsidP="00021D6C">
      <w:pPr>
        <w:widowControl/>
        <w:overflowPunct/>
        <w:autoSpaceDE/>
        <w:autoSpaceDN/>
        <w:adjustRightInd/>
        <w:snapToGrid/>
        <w:spacing w:after="200" w:line="276" w:lineRule="auto"/>
        <w:jc w:val="center"/>
        <w:rPr>
          <w:b/>
          <w:bCs/>
        </w:rPr>
      </w:pPr>
      <w:r>
        <w:rPr>
          <w:b/>
          <w:bCs/>
        </w:rPr>
        <w:br w:type="page"/>
      </w:r>
    </w:p>
    <w:p w14:paraId="6CE88208" w14:textId="77777777" w:rsidR="006C1BFA" w:rsidRDefault="006C1BFA" w:rsidP="006A5B30">
      <w:pPr>
        <w:jc w:val="center"/>
        <w:rPr>
          <w:b/>
          <w:bCs/>
        </w:rPr>
      </w:pPr>
    </w:p>
    <w:p w14:paraId="109246EB" w14:textId="77777777" w:rsidR="002F508F" w:rsidRDefault="002F508F" w:rsidP="006A5B30">
      <w:pPr>
        <w:jc w:val="center"/>
        <w:rPr>
          <w:b/>
          <w:bCs/>
        </w:rPr>
      </w:pPr>
    </w:p>
    <w:p w14:paraId="56B766EF" w14:textId="77777777" w:rsidR="002F508F" w:rsidRDefault="002F508F" w:rsidP="006A5B30">
      <w:pPr>
        <w:jc w:val="center"/>
        <w:rPr>
          <w:b/>
          <w:bCs/>
        </w:rPr>
      </w:pPr>
    </w:p>
    <w:p w14:paraId="4AFE47B2" w14:textId="6FC23F4A" w:rsidR="006A5B30" w:rsidRPr="00916B84" w:rsidRDefault="006A5B30" w:rsidP="00021D6C">
      <w:pPr>
        <w:spacing w:after="0"/>
        <w:rPr>
          <w:b/>
          <w:bCs/>
          <w:sz w:val="24"/>
          <w:szCs w:val="24"/>
        </w:rPr>
      </w:pPr>
    </w:p>
    <w:p w14:paraId="71EFB44F" w14:textId="77777777" w:rsidR="006A5B30" w:rsidRPr="00367206" w:rsidRDefault="006C1BFA" w:rsidP="00367206">
      <w:pPr>
        <w:pStyle w:val="ListParagraph"/>
        <w:numPr>
          <w:ilvl w:val="0"/>
          <w:numId w:val="7"/>
        </w:numPr>
        <w:spacing w:after="0"/>
        <w:rPr>
          <w:rFonts w:cs="Arial"/>
          <w:b/>
          <w:bCs/>
          <w:u w:val="single"/>
        </w:rPr>
      </w:pPr>
      <w:r w:rsidRPr="00367206">
        <w:rPr>
          <w:rFonts w:cs="Arial"/>
          <w:b/>
          <w:bCs/>
          <w:u w:val="single"/>
        </w:rPr>
        <w:t>PURPOSE</w:t>
      </w:r>
    </w:p>
    <w:p w14:paraId="13E522A1" w14:textId="77777777" w:rsidR="00367206" w:rsidRPr="00367206" w:rsidRDefault="00367206" w:rsidP="00367206">
      <w:pPr>
        <w:pStyle w:val="ListParagraph"/>
        <w:spacing w:after="0"/>
        <w:ind w:left="360"/>
        <w:rPr>
          <w:rFonts w:cs="Arial"/>
          <w:b/>
          <w:bCs/>
          <w:u w:val="single"/>
        </w:rPr>
      </w:pPr>
    </w:p>
    <w:p w14:paraId="0D9AF53E" w14:textId="5CECC14E" w:rsidR="00021D6C" w:rsidRPr="00021D6C" w:rsidRDefault="00021D6C" w:rsidP="00021D6C">
      <w:pPr>
        <w:widowControl/>
        <w:overflowPunct/>
        <w:snapToGrid/>
        <w:spacing w:after="0"/>
        <w:rPr>
          <w:rFonts w:eastAsiaTheme="minorHAnsi" w:cs="Arial"/>
          <w:sz w:val="20"/>
          <w:lang w:eastAsia="en-US"/>
        </w:rPr>
      </w:pPr>
      <w:r w:rsidRPr="00021D6C">
        <w:rPr>
          <w:rFonts w:eastAsiaTheme="minorHAnsi" w:cs="Arial"/>
          <w:sz w:val="20"/>
          <w:lang w:eastAsia="en-US"/>
        </w:rPr>
        <w:t xml:space="preserve">The purpose of this procedure is to ensure that significant changes, temporary or permanent, are handled effectively and that risks arising from these changes affecting, quality, health, safety and the environment are controlled effectively within </w:t>
      </w:r>
      <w:r>
        <w:rPr>
          <w:rFonts w:eastAsiaTheme="minorHAnsi" w:cs="Arial"/>
          <w:sz w:val="20"/>
          <w:lang w:eastAsia="en-US"/>
        </w:rPr>
        <w:t>any Dales Marine Services (DMS) site</w:t>
      </w:r>
      <w:r>
        <w:rPr>
          <w:rFonts w:eastAsiaTheme="minorHAnsi" w:cs="Arial"/>
          <w:sz w:val="20"/>
          <w:lang w:eastAsia="en-US"/>
        </w:rPr>
        <w:t>.</w:t>
      </w:r>
    </w:p>
    <w:p w14:paraId="03119F14" w14:textId="77777777" w:rsidR="00021D6C" w:rsidRDefault="00021D6C" w:rsidP="00841036">
      <w:pPr>
        <w:widowControl/>
        <w:overflowPunct/>
        <w:snapToGrid/>
        <w:spacing w:after="0"/>
        <w:rPr>
          <w:rFonts w:eastAsiaTheme="minorHAnsi" w:cs="Arial"/>
          <w:sz w:val="20"/>
          <w:lang w:eastAsia="en-US"/>
        </w:rPr>
      </w:pPr>
    </w:p>
    <w:p w14:paraId="71C1C24E" w14:textId="77777777" w:rsidR="00076EFE" w:rsidRDefault="00076EFE" w:rsidP="00841036">
      <w:pPr>
        <w:widowControl/>
        <w:overflowPunct/>
        <w:snapToGrid/>
        <w:spacing w:after="0"/>
        <w:rPr>
          <w:rFonts w:eastAsiaTheme="minorHAnsi" w:cs="Arial"/>
          <w:sz w:val="20"/>
          <w:lang w:eastAsia="en-US"/>
        </w:rPr>
      </w:pPr>
    </w:p>
    <w:p w14:paraId="314812F0" w14:textId="1D812786" w:rsidR="006C1BFA" w:rsidRPr="00AD3EC9" w:rsidRDefault="00076EFE" w:rsidP="00AD3EC9">
      <w:pPr>
        <w:pStyle w:val="ListParagraph"/>
        <w:numPr>
          <w:ilvl w:val="0"/>
          <w:numId w:val="7"/>
        </w:numPr>
        <w:spacing w:after="0"/>
        <w:rPr>
          <w:rFonts w:cs="Arial"/>
          <w:b/>
          <w:bCs/>
          <w:u w:val="single"/>
        </w:rPr>
      </w:pPr>
      <w:r w:rsidRPr="00AD3EC9">
        <w:rPr>
          <w:rFonts w:cs="Arial"/>
          <w:b/>
          <w:bCs/>
          <w:u w:val="single"/>
        </w:rPr>
        <w:t>SCOPE</w:t>
      </w:r>
    </w:p>
    <w:p w14:paraId="350B4A8B" w14:textId="77777777" w:rsidR="00076EFE" w:rsidRDefault="00076EFE" w:rsidP="00841036">
      <w:pPr>
        <w:widowControl/>
        <w:overflowPunct/>
        <w:snapToGrid/>
        <w:spacing w:after="0"/>
        <w:rPr>
          <w:rFonts w:eastAsiaTheme="minorHAnsi" w:cs="Arial"/>
          <w:sz w:val="20"/>
          <w:lang w:eastAsia="en-US"/>
        </w:rPr>
      </w:pPr>
    </w:p>
    <w:p w14:paraId="0D3789AC" w14:textId="35998CD6" w:rsidR="001D4CCA" w:rsidRDefault="001D4CCA" w:rsidP="00841036">
      <w:pPr>
        <w:widowControl/>
        <w:overflowPunct/>
        <w:snapToGrid/>
        <w:spacing w:after="0"/>
        <w:rPr>
          <w:rFonts w:eastAsiaTheme="minorHAnsi" w:cs="Arial"/>
          <w:sz w:val="20"/>
          <w:lang w:eastAsia="en-US"/>
        </w:rPr>
      </w:pPr>
      <w:r>
        <w:rPr>
          <w:rFonts w:eastAsiaTheme="minorHAnsi" w:cs="Arial"/>
          <w:sz w:val="20"/>
          <w:lang w:eastAsia="en-US"/>
        </w:rPr>
        <w:t xml:space="preserve">This procedure </w:t>
      </w:r>
      <w:r w:rsidR="00872356">
        <w:rPr>
          <w:rFonts w:eastAsiaTheme="minorHAnsi" w:cs="Arial"/>
          <w:sz w:val="20"/>
          <w:lang w:eastAsia="en-US"/>
        </w:rPr>
        <w:t xml:space="preserve">applies to the all DMS sites and the activities of </w:t>
      </w:r>
      <w:r w:rsidR="00021D6C">
        <w:rPr>
          <w:rFonts w:eastAsiaTheme="minorHAnsi" w:cs="Arial"/>
          <w:sz w:val="20"/>
          <w:lang w:eastAsia="en-US"/>
        </w:rPr>
        <w:t xml:space="preserve">employees and </w:t>
      </w:r>
      <w:r w:rsidR="00872356">
        <w:rPr>
          <w:rFonts w:eastAsiaTheme="minorHAnsi" w:cs="Arial"/>
          <w:sz w:val="20"/>
          <w:lang w:eastAsia="en-US"/>
        </w:rPr>
        <w:t>contractors on those sites</w:t>
      </w:r>
      <w:r>
        <w:rPr>
          <w:rFonts w:eastAsiaTheme="minorHAnsi" w:cs="Arial"/>
          <w:sz w:val="20"/>
          <w:lang w:eastAsia="en-US"/>
        </w:rPr>
        <w:t>.</w:t>
      </w:r>
    </w:p>
    <w:p w14:paraId="26A9306D" w14:textId="77777777" w:rsidR="001D4CCA" w:rsidRDefault="001D4CCA" w:rsidP="00841036">
      <w:pPr>
        <w:widowControl/>
        <w:overflowPunct/>
        <w:snapToGrid/>
        <w:spacing w:after="0"/>
        <w:rPr>
          <w:rFonts w:eastAsiaTheme="minorHAnsi" w:cs="Arial"/>
          <w:sz w:val="20"/>
          <w:lang w:eastAsia="en-US"/>
        </w:rPr>
      </w:pPr>
    </w:p>
    <w:p w14:paraId="43B38E21" w14:textId="77777777" w:rsidR="001D4CCA" w:rsidRDefault="001D4CCA" w:rsidP="00841036">
      <w:pPr>
        <w:widowControl/>
        <w:overflowPunct/>
        <w:snapToGrid/>
        <w:spacing w:after="0"/>
        <w:rPr>
          <w:rFonts w:eastAsiaTheme="minorHAnsi" w:cs="Arial"/>
          <w:sz w:val="20"/>
          <w:lang w:eastAsia="en-US"/>
        </w:rPr>
      </w:pPr>
    </w:p>
    <w:p w14:paraId="5A605B3B" w14:textId="14016037" w:rsidR="001D4CCA" w:rsidRPr="00AD3EC9" w:rsidRDefault="001D4CCA" w:rsidP="00AD3EC9">
      <w:pPr>
        <w:pStyle w:val="ListParagraph"/>
        <w:numPr>
          <w:ilvl w:val="0"/>
          <w:numId w:val="7"/>
        </w:numPr>
        <w:spacing w:after="0"/>
        <w:rPr>
          <w:rFonts w:cs="Arial"/>
          <w:b/>
          <w:bCs/>
          <w:u w:val="single"/>
        </w:rPr>
      </w:pPr>
      <w:r w:rsidRPr="00AD3EC9">
        <w:rPr>
          <w:rFonts w:cs="Arial"/>
          <w:b/>
          <w:bCs/>
          <w:u w:val="single"/>
        </w:rPr>
        <w:t>INTRODUCTION</w:t>
      </w:r>
    </w:p>
    <w:p w14:paraId="3D98DF12" w14:textId="77777777" w:rsidR="00872356" w:rsidRPr="009E4FFC" w:rsidRDefault="00872356" w:rsidP="00872356">
      <w:pPr>
        <w:spacing w:after="0" w:line="200" w:lineRule="exact"/>
        <w:rPr>
          <w:rFonts w:cs="Arial"/>
          <w:szCs w:val="22"/>
        </w:rPr>
      </w:pPr>
    </w:p>
    <w:p w14:paraId="6D96704D" w14:textId="57B1CA19" w:rsidR="001D3AD8" w:rsidRPr="003148E5" w:rsidRDefault="00872356"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This document is intended as general guide to help DMS effectively manage </w:t>
      </w:r>
      <w:r w:rsidR="00021D6C" w:rsidRPr="003148E5">
        <w:rPr>
          <w:rFonts w:eastAsiaTheme="minorHAnsi" w:cs="Arial"/>
          <w:sz w:val="20"/>
          <w:lang w:eastAsia="en-US"/>
        </w:rPr>
        <w:t>change</w:t>
      </w:r>
      <w:r w:rsidRPr="003148E5">
        <w:rPr>
          <w:rFonts w:eastAsiaTheme="minorHAnsi" w:cs="Arial"/>
          <w:sz w:val="20"/>
          <w:lang w:eastAsia="en-US"/>
        </w:rPr>
        <w:t xml:space="preserve">. It clarifies the general responsibilities of DMS </w:t>
      </w:r>
      <w:r w:rsidR="00021D6C" w:rsidRPr="003148E5">
        <w:rPr>
          <w:rFonts w:eastAsiaTheme="minorHAnsi" w:cs="Arial"/>
          <w:sz w:val="20"/>
          <w:lang w:eastAsia="en-US"/>
        </w:rPr>
        <w:t>management in their k</w:t>
      </w:r>
      <w:r w:rsidRPr="003148E5">
        <w:rPr>
          <w:rFonts w:eastAsiaTheme="minorHAnsi" w:cs="Arial"/>
          <w:sz w:val="20"/>
          <w:lang w:eastAsia="en-US"/>
        </w:rPr>
        <w:t xml:space="preserve">ey role in </w:t>
      </w:r>
      <w:r w:rsidR="00021D6C" w:rsidRPr="003148E5">
        <w:rPr>
          <w:rFonts w:eastAsiaTheme="minorHAnsi" w:cs="Arial"/>
          <w:sz w:val="20"/>
          <w:lang w:eastAsia="en-US"/>
        </w:rPr>
        <w:t xml:space="preserve">the coordination and </w:t>
      </w:r>
      <w:r w:rsidRPr="003148E5">
        <w:rPr>
          <w:rFonts w:eastAsiaTheme="minorHAnsi" w:cs="Arial"/>
          <w:sz w:val="20"/>
          <w:lang w:eastAsia="en-US"/>
        </w:rPr>
        <w:t>co­operation with</w:t>
      </w:r>
      <w:r w:rsidR="00021D6C" w:rsidRPr="003148E5">
        <w:rPr>
          <w:rFonts w:eastAsiaTheme="minorHAnsi" w:cs="Arial"/>
          <w:sz w:val="20"/>
          <w:lang w:eastAsia="en-US"/>
        </w:rPr>
        <w:t xml:space="preserve"> all involved with the change</w:t>
      </w:r>
      <w:r w:rsidR="003148E5" w:rsidRPr="003148E5">
        <w:rPr>
          <w:rFonts w:eastAsiaTheme="minorHAnsi" w:cs="Arial"/>
          <w:sz w:val="20"/>
          <w:lang w:eastAsia="en-US"/>
        </w:rPr>
        <w:t xml:space="preserve"> request</w:t>
      </w:r>
      <w:r w:rsidRPr="003148E5">
        <w:rPr>
          <w:rFonts w:eastAsiaTheme="minorHAnsi" w:cs="Arial"/>
          <w:sz w:val="20"/>
          <w:lang w:eastAsia="en-US"/>
        </w:rPr>
        <w:t xml:space="preserve">, in planning and managing the </w:t>
      </w:r>
      <w:r w:rsidR="003148E5" w:rsidRPr="003148E5">
        <w:rPr>
          <w:rFonts w:eastAsiaTheme="minorHAnsi" w:cs="Arial"/>
          <w:sz w:val="20"/>
          <w:lang w:eastAsia="en-US"/>
        </w:rPr>
        <w:t>change t</w:t>
      </w:r>
      <w:r w:rsidRPr="003148E5">
        <w:rPr>
          <w:rFonts w:eastAsiaTheme="minorHAnsi" w:cs="Arial"/>
          <w:sz w:val="20"/>
          <w:lang w:eastAsia="en-US"/>
        </w:rPr>
        <w:t>o ensure that risks are properly controlled.</w:t>
      </w:r>
    </w:p>
    <w:p w14:paraId="3F5F3681" w14:textId="77777777" w:rsidR="00872356" w:rsidRDefault="00872356" w:rsidP="00872356">
      <w:pPr>
        <w:widowControl/>
        <w:overflowPunct/>
        <w:snapToGrid/>
        <w:spacing w:after="0"/>
        <w:rPr>
          <w:rFonts w:eastAsiaTheme="minorHAnsi" w:cs="Arial"/>
          <w:sz w:val="20"/>
          <w:lang w:eastAsia="en-US"/>
        </w:rPr>
      </w:pPr>
    </w:p>
    <w:p w14:paraId="42BAC882" w14:textId="4928753F" w:rsidR="00A67562" w:rsidRPr="00AD3EC9" w:rsidRDefault="00A67562" w:rsidP="00AD3EC9">
      <w:pPr>
        <w:pStyle w:val="ListParagraph"/>
        <w:numPr>
          <w:ilvl w:val="0"/>
          <w:numId w:val="7"/>
        </w:numPr>
        <w:spacing w:after="0"/>
        <w:rPr>
          <w:rFonts w:cs="Arial"/>
          <w:b/>
          <w:bCs/>
          <w:u w:val="single"/>
        </w:rPr>
      </w:pPr>
      <w:r w:rsidRPr="00AD3EC9">
        <w:rPr>
          <w:rFonts w:cs="Arial"/>
          <w:b/>
          <w:bCs/>
          <w:u w:val="single"/>
        </w:rPr>
        <w:t>RESPONSIBILITIES</w:t>
      </w:r>
    </w:p>
    <w:p w14:paraId="12AAEE4F" w14:textId="77777777" w:rsidR="00A67562" w:rsidRPr="009E4FFC" w:rsidRDefault="00A67562" w:rsidP="00841036">
      <w:pPr>
        <w:widowControl/>
        <w:overflowPunct/>
        <w:snapToGrid/>
        <w:spacing w:after="0"/>
        <w:rPr>
          <w:rFonts w:eastAsiaTheme="minorHAnsi" w:cs="Arial"/>
          <w:szCs w:val="22"/>
          <w:lang w:eastAsia="en-US"/>
        </w:rPr>
      </w:pPr>
    </w:p>
    <w:p w14:paraId="35BD40C8" w14:textId="07BCA3A8" w:rsidR="00021D6C" w:rsidRPr="003148E5" w:rsidRDefault="00021D6C"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Management are responsible for notifying QHSE of the changes being </w:t>
      </w:r>
      <w:r w:rsidRPr="003148E5">
        <w:rPr>
          <w:rFonts w:eastAsiaTheme="minorHAnsi" w:cs="Arial"/>
          <w:sz w:val="20"/>
          <w:lang w:eastAsia="en-US"/>
        </w:rPr>
        <w:t>requested / suggested</w:t>
      </w:r>
      <w:r w:rsidRPr="003148E5">
        <w:rPr>
          <w:rFonts w:eastAsiaTheme="minorHAnsi" w:cs="Arial"/>
          <w:sz w:val="20"/>
          <w:lang w:eastAsia="en-US"/>
        </w:rPr>
        <w:t>.</w:t>
      </w:r>
    </w:p>
    <w:p w14:paraId="32131AB5" w14:textId="08C40DD4" w:rsidR="00FC16B7" w:rsidRPr="003148E5" w:rsidRDefault="00021D6C" w:rsidP="003148E5">
      <w:pPr>
        <w:widowControl/>
        <w:overflowPunct/>
        <w:snapToGrid/>
        <w:spacing w:after="0"/>
        <w:rPr>
          <w:rFonts w:eastAsiaTheme="minorHAnsi" w:cs="Arial"/>
          <w:sz w:val="20"/>
          <w:lang w:eastAsia="en-US"/>
        </w:rPr>
      </w:pPr>
      <w:r w:rsidRPr="003148E5">
        <w:rPr>
          <w:rFonts w:eastAsiaTheme="minorHAnsi" w:cs="Arial"/>
          <w:sz w:val="20"/>
          <w:lang w:eastAsia="en-US"/>
        </w:rPr>
        <w:t>QHSE are responsible for registering all Management of Change and ensuring implementation of any Risk Assessment required</w:t>
      </w:r>
      <w:r w:rsidRPr="003148E5">
        <w:rPr>
          <w:rFonts w:eastAsiaTheme="minorHAnsi" w:cs="Arial"/>
          <w:sz w:val="20"/>
          <w:lang w:eastAsia="en-US"/>
        </w:rPr>
        <w:t xml:space="preserve"> to ensure that the change does not have an adverse effect on Quality, Health, Safety or Environment, but if so shall be managed and approved accordingly</w:t>
      </w:r>
      <w:r w:rsidRPr="003148E5">
        <w:rPr>
          <w:rFonts w:eastAsiaTheme="minorHAnsi" w:cs="Arial"/>
          <w:sz w:val="20"/>
          <w:lang w:eastAsia="en-US"/>
        </w:rPr>
        <w:t>.</w:t>
      </w:r>
    </w:p>
    <w:p w14:paraId="21F46CCB" w14:textId="77777777" w:rsidR="00FC16B7" w:rsidRPr="00FC16B7" w:rsidRDefault="00FC16B7" w:rsidP="008D7742">
      <w:pPr>
        <w:widowControl/>
        <w:overflowPunct/>
        <w:snapToGrid/>
        <w:spacing w:after="0"/>
        <w:jc w:val="left"/>
        <w:rPr>
          <w:rFonts w:eastAsiaTheme="minorHAnsi" w:cs="Arial"/>
          <w:bCs/>
          <w:color w:val="000000"/>
          <w:sz w:val="20"/>
          <w:lang w:eastAsia="en-US"/>
        </w:rPr>
      </w:pPr>
    </w:p>
    <w:p w14:paraId="673119D9" w14:textId="3C7E4702" w:rsidR="003148E5" w:rsidRPr="00425091" w:rsidRDefault="003148E5" w:rsidP="00AD3EC9">
      <w:pPr>
        <w:pStyle w:val="ListParagraph"/>
        <w:numPr>
          <w:ilvl w:val="0"/>
          <w:numId w:val="7"/>
        </w:numPr>
        <w:spacing w:after="0"/>
        <w:rPr>
          <w:rFonts w:eastAsiaTheme="minorHAnsi" w:cs="Arial"/>
          <w:b/>
          <w:szCs w:val="22"/>
          <w:u w:val="single"/>
          <w:lang w:eastAsia="en-US"/>
        </w:rPr>
      </w:pPr>
      <w:r w:rsidRPr="00AD3EC9">
        <w:rPr>
          <w:rFonts w:cs="Arial"/>
          <w:b/>
          <w:bCs/>
          <w:u w:val="single"/>
        </w:rPr>
        <w:t>PROCEDURE</w:t>
      </w:r>
    </w:p>
    <w:p w14:paraId="38FE75D2" w14:textId="77777777" w:rsidR="00AA6ED2" w:rsidRPr="000E1BCD" w:rsidRDefault="00AA6ED2" w:rsidP="000E1BCD">
      <w:pPr>
        <w:widowControl/>
        <w:overflowPunct/>
        <w:snapToGrid/>
        <w:spacing w:after="0"/>
        <w:ind w:left="360" w:hanging="360"/>
        <w:rPr>
          <w:rFonts w:eastAsiaTheme="minorHAnsi" w:cs="Arial"/>
          <w:color w:val="000000"/>
          <w:sz w:val="20"/>
          <w:lang w:eastAsia="en-US"/>
        </w:rPr>
      </w:pPr>
    </w:p>
    <w:p w14:paraId="5AF10F63" w14:textId="33C44E47"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This procedure must be used to assess the impact of planned temporary / permanent changes that impact on QHSE, these include but are not limited to: </w:t>
      </w:r>
    </w:p>
    <w:p w14:paraId="6CE83469" w14:textId="77777777" w:rsidR="003148E5" w:rsidRDefault="003148E5" w:rsidP="003148E5">
      <w:pPr>
        <w:spacing w:after="0"/>
        <w:rPr>
          <w:rFonts w:ascii="Aller Light" w:hAnsi="Aller Light" w:cs="Arial"/>
          <w:sz w:val="12"/>
          <w:szCs w:val="24"/>
        </w:rPr>
      </w:pPr>
    </w:p>
    <w:p w14:paraId="232F8C1E" w14:textId="77777777" w:rsidR="003148E5" w:rsidRPr="003148E5" w:rsidRDefault="003148E5" w:rsidP="003148E5">
      <w:pPr>
        <w:widowControl/>
        <w:numPr>
          <w:ilvl w:val="0"/>
          <w:numId w:val="10"/>
        </w:numPr>
        <w:overflowPunct/>
        <w:autoSpaceDE/>
        <w:autoSpaceDN/>
        <w:adjustRightInd/>
        <w:snapToGrid/>
        <w:spacing w:after="0"/>
        <w:rPr>
          <w:rFonts w:cs="Arial"/>
          <w:sz w:val="20"/>
        </w:rPr>
      </w:pPr>
      <w:r w:rsidRPr="003148E5">
        <w:rPr>
          <w:rFonts w:cs="Arial"/>
          <w:sz w:val="20"/>
        </w:rPr>
        <w:t>New product, service and processes, or change to existing</w:t>
      </w:r>
    </w:p>
    <w:p w14:paraId="721F2AFE" w14:textId="77777777" w:rsidR="003148E5" w:rsidRPr="003148E5" w:rsidRDefault="003148E5" w:rsidP="003148E5">
      <w:pPr>
        <w:widowControl/>
        <w:numPr>
          <w:ilvl w:val="0"/>
          <w:numId w:val="10"/>
        </w:numPr>
        <w:overflowPunct/>
        <w:autoSpaceDE/>
        <w:autoSpaceDN/>
        <w:adjustRightInd/>
        <w:snapToGrid/>
        <w:spacing w:after="0"/>
        <w:rPr>
          <w:rFonts w:cs="Arial"/>
          <w:sz w:val="20"/>
        </w:rPr>
      </w:pPr>
      <w:r w:rsidRPr="003148E5">
        <w:rPr>
          <w:rFonts w:cs="Arial"/>
          <w:sz w:val="20"/>
        </w:rPr>
        <w:t>Workplace locations and surroundings</w:t>
      </w:r>
    </w:p>
    <w:p w14:paraId="30C15925" w14:textId="77777777" w:rsidR="003148E5" w:rsidRPr="003148E5" w:rsidRDefault="003148E5" w:rsidP="003148E5">
      <w:pPr>
        <w:widowControl/>
        <w:numPr>
          <w:ilvl w:val="0"/>
          <w:numId w:val="10"/>
        </w:numPr>
        <w:overflowPunct/>
        <w:autoSpaceDE/>
        <w:autoSpaceDN/>
        <w:adjustRightInd/>
        <w:snapToGrid/>
        <w:spacing w:after="0"/>
        <w:rPr>
          <w:rFonts w:cs="Arial"/>
          <w:sz w:val="20"/>
        </w:rPr>
      </w:pPr>
      <w:r w:rsidRPr="003148E5">
        <w:rPr>
          <w:rFonts w:cs="Arial"/>
          <w:sz w:val="20"/>
        </w:rPr>
        <w:t>Working conditions</w:t>
      </w:r>
    </w:p>
    <w:p w14:paraId="0485B87C" w14:textId="77777777" w:rsidR="003148E5" w:rsidRPr="003148E5" w:rsidRDefault="003148E5" w:rsidP="003148E5">
      <w:pPr>
        <w:widowControl/>
        <w:numPr>
          <w:ilvl w:val="0"/>
          <w:numId w:val="10"/>
        </w:numPr>
        <w:overflowPunct/>
        <w:autoSpaceDE/>
        <w:autoSpaceDN/>
        <w:adjustRightInd/>
        <w:snapToGrid/>
        <w:spacing w:after="0"/>
        <w:jc w:val="left"/>
        <w:rPr>
          <w:rFonts w:cs="Arial"/>
          <w:sz w:val="20"/>
        </w:rPr>
      </w:pPr>
      <w:r w:rsidRPr="003148E5">
        <w:rPr>
          <w:rFonts w:cs="Arial"/>
          <w:sz w:val="20"/>
        </w:rPr>
        <w:t>Workforce – critical changes involving positions such as Managers, Supervisors, Worker Representatives, etc.</w:t>
      </w:r>
    </w:p>
    <w:p w14:paraId="190330EF" w14:textId="77777777" w:rsidR="003148E5" w:rsidRPr="003148E5" w:rsidRDefault="003148E5" w:rsidP="003148E5">
      <w:pPr>
        <w:widowControl/>
        <w:numPr>
          <w:ilvl w:val="0"/>
          <w:numId w:val="10"/>
        </w:numPr>
        <w:overflowPunct/>
        <w:autoSpaceDE/>
        <w:autoSpaceDN/>
        <w:adjustRightInd/>
        <w:snapToGrid/>
        <w:spacing w:after="0"/>
        <w:rPr>
          <w:rFonts w:cs="Arial"/>
          <w:sz w:val="20"/>
        </w:rPr>
      </w:pPr>
      <w:r w:rsidRPr="003148E5">
        <w:rPr>
          <w:rFonts w:cs="Arial"/>
          <w:sz w:val="20"/>
        </w:rPr>
        <w:t>Equipment, i.e.</w:t>
      </w:r>
    </w:p>
    <w:p w14:paraId="2A790A08" w14:textId="77777777" w:rsidR="003148E5" w:rsidRPr="003148E5" w:rsidRDefault="003148E5" w:rsidP="003148E5">
      <w:pPr>
        <w:pStyle w:val="ListParagraph"/>
        <w:widowControl/>
        <w:numPr>
          <w:ilvl w:val="0"/>
          <w:numId w:val="11"/>
        </w:numPr>
        <w:overflowPunct/>
        <w:autoSpaceDE/>
        <w:autoSpaceDN/>
        <w:adjustRightInd/>
        <w:snapToGrid/>
        <w:spacing w:after="0"/>
        <w:ind w:left="1134"/>
        <w:rPr>
          <w:rFonts w:cs="Arial"/>
          <w:sz w:val="20"/>
        </w:rPr>
      </w:pPr>
      <w:r w:rsidRPr="003148E5">
        <w:rPr>
          <w:rFonts w:cs="Arial"/>
          <w:sz w:val="20"/>
        </w:rPr>
        <w:t>Changing a piece of equipment</w:t>
      </w:r>
    </w:p>
    <w:p w14:paraId="00829A25" w14:textId="77777777" w:rsidR="003148E5" w:rsidRPr="003148E5" w:rsidRDefault="003148E5" w:rsidP="003148E5">
      <w:pPr>
        <w:pStyle w:val="ListParagraph"/>
        <w:widowControl/>
        <w:numPr>
          <w:ilvl w:val="0"/>
          <w:numId w:val="11"/>
        </w:numPr>
        <w:overflowPunct/>
        <w:autoSpaceDE/>
        <w:autoSpaceDN/>
        <w:adjustRightInd/>
        <w:snapToGrid/>
        <w:spacing w:after="0"/>
        <w:ind w:left="1134"/>
        <w:rPr>
          <w:rFonts w:cs="Arial"/>
          <w:sz w:val="20"/>
        </w:rPr>
      </w:pPr>
      <w:r w:rsidRPr="003148E5">
        <w:rPr>
          <w:rFonts w:cs="Arial"/>
          <w:sz w:val="20"/>
        </w:rPr>
        <w:t>Changes in the use of equipment due to a supplier recommendation</w:t>
      </w:r>
    </w:p>
    <w:p w14:paraId="2D602AA0" w14:textId="77777777" w:rsidR="003148E5" w:rsidRPr="003148E5" w:rsidRDefault="003148E5" w:rsidP="003148E5">
      <w:pPr>
        <w:pStyle w:val="ListParagraph"/>
        <w:widowControl/>
        <w:numPr>
          <w:ilvl w:val="0"/>
          <w:numId w:val="11"/>
        </w:numPr>
        <w:overflowPunct/>
        <w:autoSpaceDE/>
        <w:autoSpaceDN/>
        <w:adjustRightInd/>
        <w:snapToGrid/>
        <w:spacing w:after="0"/>
        <w:ind w:left="1134"/>
        <w:rPr>
          <w:rFonts w:cs="Arial"/>
          <w:sz w:val="20"/>
        </w:rPr>
      </w:pPr>
      <w:r w:rsidRPr="003148E5">
        <w:rPr>
          <w:rFonts w:cs="Arial"/>
          <w:sz w:val="20"/>
        </w:rPr>
        <w:t>Changes involving withdrawing an instrument due to problems associated with accuracy</w:t>
      </w:r>
    </w:p>
    <w:p w14:paraId="5D5003E8" w14:textId="77777777" w:rsidR="003148E5" w:rsidRPr="003148E5" w:rsidRDefault="003148E5" w:rsidP="003148E5">
      <w:pPr>
        <w:pStyle w:val="ListParagraph"/>
        <w:widowControl/>
        <w:numPr>
          <w:ilvl w:val="0"/>
          <w:numId w:val="11"/>
        </w:numPr>
        <w:overflowPunct/>
        <w:autoSpaceDE/>
        <w:autoSpaceDN/>
        <w:adjustRightInd/>
        <w:snapToGrid/>
        <w:spacing w:after="0"/>
        <w:ind w:left="1134"/>
        <w:rPr>
          <w:rFonts w:cs="Arial"/>
          <w:sz w:val="20"/>
        </w:rPr>
      </w:pPr>
      <w:r w:rsidRPr="003148E5">
        <w:rPr>
          <w:rFonts w:cs="Arial"/>
          <w:sz w:val="20"/>
        </w:rPr>
        <w:t>Changes in standards used for calibration</w:t>
      </w:r>
    </w:p>
    <w:p w14:paraId="61B2C112" w14:textId="531A78FD" w:rsidR="003148E5" w:rsidRPr="003148E5" w:rsidRDefault="003148E5" w:rsidP="003148E5">
      <w:pPr>
        <w:pStyle w:val="ListParagraph"/>
        <w:widowControl/>
        <w:numPr>
          <w:ilvl w:val="0"/>
          <w:numId w:val="12"/>
        </w:numPr>
        <w:overflowPunct/>
        <w:autoSpaceDE/>
        <w:autoSpaceDN/>
        <w:adjustRightInd/>
        <w:snapToGrid/>
        <w:spacing w:after="0"/>
        <w:rPr>
          <w:rFonts w:cs="Arial"/>
          <w:sz w:val="20"/>
        </w:rPr>
      </w:pPr>
      <w:r w:rsidRPr="003148E5">
        <w:rPr>
          <w:rFonts w:cs="Arial"/>
          <w:sz w:val="20"/>
        </w:rPr>
        <w:t>Changes to legal</w:t>
      </w:r>
      <w:r>
        <w:rPr>
          <w:rFonts w:cs="Arial"/>
          <w:sz w:val="20"/>
        </w:rPr>
        <w:t xml:space="preserve">, industry, standard </w:t>
      </w:r>
      <w:r w:rsidRPr="003148E5">
        <w:rPr>
          <w:rFonts w:cs="Arial"/>
          <w:sz w:val="20"/>
        </w:rPr>
        <w:t>and other</w:t>
      </w:r>
      <w:r>
        <w:rPr>
          <w:rFonts w:cs="Arial"/>
          <w:sz w:val="20"/>
        </w:rPr>
        <w:t xml:space="preserve"> </w:t>
      </w:r>
      <w:r w:rsidRPr="003148E5">
        <w:rPr>
          <w:rFonts w:cs="Arial"/>
          <w:sz w:val="20"/>
        </w:rPr>
        <w:t>requirements</w:t>
      </w:r>
    </w:p>
    <w:p w14:paraId="21A5B359" w14:textId="77777777" w:rsidR="003148E5" w:rsidRPr="003148E5" w:rsidRDefault="003148E5" w:rsidP="003148E5">
      <w:pPr>
        <w:pStyle w:val="ListParagraph"/>
        <w:widowControl/>
        <w:numPr>
          <w:ilvl w:val="0"/>
          <w:numId w:val="12"/>
        </w:numPr>
        <w:overflowPunct/>
        <w:autoSpaceDE/>
        <w:autoSpaceDN/>
        <w:adjustRightInd/>
        <w:snapToGrid/>
        <w:spacing w:after="0"/>
        <w:rPr>
          <w:rFonts w:cs="Arial"/>
          <w:sz w:val="20"/>
        </w:rPr>
      </w:pPr>
      <w:r w:rsidRPr="003148E5">
        <w:rPr>
          <w:rFonts w:cs="Arial"/>
          <w:sz w:val="20"/>
        </w:rPr>
        <w:t>Change in knowledge or information about hazards, OH&amp;S and Environmental risks</w:t>
      </w:r>
    </w:p>
    <w:p w14:paraId="6CDE0EB5" w14:textId="77777777" w:rsidR="003148E5" w:rsidRPr="003148E5" w:rsidRDefault="003148E5" w:rsidP="003148E5">
      <w:pPr>
        <w:pStyle w:val="ListParagraph"/>
        <w:widowControl/>
        <w:numPr>
          <w:ilvl w:val="0"/>
          <w:numId w:val="12"/>
        </w:numPr>
        <w:overflowPunct/>
        <w:autoSpaceDE/>
        <w:autoSpaceDN/>
        <w:adjustRightInd/>
        <w:snapToGrid/>
        <w:spacing w:after="0"/>
        <w:rPr>
          <w:rFonts w:cs="Arial"/>
          <w:sz w:val="20"/>
        </w:rPr>
      </w:pPr>
      <w:r w:rsidRPr="003148E5">
        <w:rPr>
          <w:rFonts w:cs="Arial"/>
          <w:sz w:val="20"/>
        </w:rPr>
        <w:t>Development in knowledge and technology</w:t>
      </w:r>
    </w:p>
    <w:p w14:paraId="1DE72A7F" w14:textId="77777777" w:rsidR="003148E5" w:rsidRDefault="003148E5" w:rsidP="003148E5">
      <w:pPr>
        <w:widowControl/>
        <w:spacing w:after="0"/>
        <w:rPr>
          <w:rFonts w:ascii="Aller Light" w:hAnsi="Aller Light" w:cs="Arial"/>
          <w:sz w:val="24"/>
          <w:szCs w:val="24"/>
        </w:rPr>
      </w:pPr>
    </w:p>
    <w:p w14:paraId="4855FD9D" w14:textId="3BA13D95" w:rsidR="003148E5" w:rsidRPr="003148E5" w:rsidRDefault="003148E5" w:rsidP="003148E5">
      <w:pPr>
        <w:widowControl/>
        <w:overflowPunct/>
        <w:snapToGrid/>
        <w:spacing w:after="0"/>
        <w:rPr>
          <w:rFonts w:eastAsiaTheme="minorHAnsi" w:cs="Arial"/>
          <w:sz w:val="20"/>
          <w:lang w:eastAsia="en-US"/>
        </w:rPr>
      </w:pPr>
      <w:r>
        <w:rPr>
          <w:rFonts w:eastAsiaTheme="minorHAnsi" w:cs="Arial"/>
          <w:sz w:val="20"/>
          <w:lang w:eastAsia="en-US"/>
        </w:rPr>
        <w:t>DMS</w:t>
      </w:r>
      <w:r w:rsidRPr="003148E5">
        <w:rPr>
          <w:rFonts w:eastAsiaTheme="minorHAnsi" w:cs="Arial"/>
          <w:sz w:val="20"/>
          <w:lang w:eastAsia="en-US"/>
        </w:rPr>
        <w:t xml:space="preserve"> will plan changes and review consequences of unintended changes to mitigate any adverse effects.</w:t>
      </w:r>
    </w:p>
    <w:p w14:paraId="25EF41B5" w14:textId="77777777" w:rsidR="003148E5" w:rsidRDefault="003148E5" w:rsidP="003148E5">
      <w:pPr>
        <w:widowControl/>
        <w:spacing w:after="0"/>
        <w:rPr>
          <w:rFonts w:ascii="Aller Light" w:hAnsi="Aller Light" w:cs="Arial"/>
          <w:sz w:val="24"/>
          <w:szCs w:val="24"/>
        </w:rPr>
      </w:pPr>
    </w:p>
    <w:p w14:paraId="66B89624" w14:textId="1E4B3D49" w:rsidR="003148E5" w:rsidRDefault="003148E5" w:rsidP="00AD3EC9">
      <w:pPr>
        <w:pStyle w:val="ListParagraph"/>
        <w:numPr>
          <w:ilvl w:val="1"/>
          <w:numId w:val="7"/>
        </w:numPr>
        <w:spacing w:after="0"/>
        <w:ind w:left="357" w:hanging="357"/>
        <w:rPr>
          <w:rFonts w:ascii="Aller Light" w:eastAsia="Times New Roman" w:hAnsi="Aller Light" w:cstheme="minorHAnsi"/>
          <w:b/>
          <w:sz w:val="24"/>
          <w:szCs w:val="24"/>
        </w:rPr>
      </w:pPr>
      <w:r w:rsidRPr="00AD3EC9">
        <w:rPr>
          <w:rFonts w:cs="Arial"/>
          <w:b/>
          <w:bCs/>
          <w:u w:val="single"/>
        </w:rPr>
        <w:t>Change Initiation</w:t>
      </w:r>
    </w:p>
    <w:p w14:paraId="5264D7AA" w14:textId="77777777" w:rsidR="003148E5" w:rsidRDefault="003148E5" w:rsidP="003148E5">
      <w:pPr>
        <w:widowControl/>
        <w:spacing w:after="0"/>
        <w:rPr>
          <w:rFonts w:ascii="Aller Light" w:eastAsia="Times New Roman" w:hAnsi="Aller Light" w:cstheme="minorHAnsi"/>
          <w:b/>
          <w:sz w:val="24"/>
          <w:szCs w:val="24"/>
        </w:rPr>
      </w:pPr>
    </w:p>
    <w:p w14:paraId="01B286E1" w14:textId="57B12C7E"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Each </w:t>
      </w:r>
      <w:r w:rsidR="00AD3EC9">
        <w:rPr>
          <w:rFonts w:eastAsiaTheme="minorHAnsi" w:cs="Arial"/>
          <w:sz w:val="20"/>
          <w:lang w:eastAsia="en-US"/>
        </w:rPr>
        <w:t xml:space="preserve">significant change </w:t>
      </w:r>
      <w:r w:rsidRPr="003148E5">
        <w:rPr>
          <w:rFonts w:eastAsiaTheme="minorHAnsi" w:cs="Arial"/>
          <w:sz w:val="20"/>
          <w:lang w:eastAsia="en-US"/>
        </w:rPr>
        <w:t>operation will appoint a Management of Change (MOC) Coordinator with responsibility for leading the process.  MOC Coordinator should be the subject matter expert</w:t>
      </w:r>
      <w:r w:rsidR="00AD3EC9">
        <w:rPr>
          <w:rFonts w:eastAsiaTheme="minorHAnsi" w:cs="Arial"/>
          <w:sz w:val="20"/>
          <w:lang w:eastAsia="en-US"/>
        </w:rPr>
        <w:t xml:space="preserve"> or responsible manager</w:t>
      </w:r>
      <w:r w:rsidRPr="003148E5">
        <w:rPr>
          <w:rFonts w:eastAsiaTheme="minorHAnsi" w:cs="Arial"/>
          <w:sz w:val="20"/>
          <w:lang w:eastAsia="en-US"/>
        </w:rPr>
        <w:t xml:space="preserve">. </w:t>
      </w:r>
    </w:p>
    <w:p w14:paraId="38ED0B5A" w14:textId="77777777" w:rsidR="003148E5" w:rsidRPr="003148E5" w:rsidRDefault="003148E5" w:rsidP="003148E5">
      <w:pPr>
        <w:widowControl/>
        <w:overflowPunct/>
        <w:snapToGrid/>
        <w:spacing w:after="0"/>
        <w:rPr>
          <w:rFonts w:eastAsiaTheme="minorHAnsi" w:cs="Arial"/>
          <w:sz w:val="20"/>
          <w:lang w:eastAsia="en-US"/>
        </w:rPr>
      </w:pPr>
    </w:p>
    <w:p w14:paraId="78D95C94" w14:textId="77777777"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To initiate a change the MOC Coordinator must be informed of the change and they will assess with QHSE whether it should be managed formally by the MOC process</w:t>
      </w:r>
    </w:p>
    <w:p w14:paraId="45C1854A" w14:textId="77777777" w:rsidR="003148E5" w:rsidRDefault="003148E5" w:rsidP="003148E5">
      <w:pPr>
        <w:widowControl/>
        <w:spacing w:after="0"/>
        <w:rPr>
          <w:rFonts w:ascii="Aller Light" w:hAnsi="Aller Light" w:cs="Arial"/>
          <w:sz w:val="24"/>
          <w:szCs w:val="24"/>
        </w:rPr>
      </w:pPr>
    </w:p>
    <w:p w14:paraId="2C233489" w14:textId="75E8D290" w:rsidR="003148E5" w:rsidRPr="003148E5" w:rsidRDefault="003148E5" w:rsidP="003148E5">
      <w:pPr>
        <w:pStyle w:val="ListParagraph"/>
        <w:widowControl/>
        <w:numPr>
          <w:ilvl w:val="0"/>
          <w:numId w:val="13"/>
        </w:numPr>
        <w:overflowPunct/>
        <w:autoSpaceDE/>
        <w:autoSpaceDN/>
        <w:adjustRightInd/>
        <w:snapToGrid/>
        <w:spacing w:after="0"/>
        <w:ind w:left="426"/>
        <w:rPr>
          <w:rFonts w:cs="Arial"/>
          <w:sz w:val="20"/>
        </w:rPr>
      </w:pPr>
      <w:r w:rsidRPr="003148E5">
        <w:rPr>
          <w:rFonts w:cs="Arial"/>
          <w:sz w:val="20"/>
        </w:rPr>
        <w:t xml:space="preserve">High Risk - MOC form must be generated and </w:t>
      </w:r>
      <w:r w:rsidR="00AD3EC9">
        <w:rPr>
          <w:rFonts w:cs="Arial"/>
          <w:sz w:val="20"/>
        </w:rPr>
        <w:t>submitted for assessment and approval</w:t>
      </w:r>
    </w:p>
    <w:p w14:paraId="5DA33EA4" w14:textId="4D990B15" w:rsidR="003148E5" w:rsidRPr="003148E5" w:rsidRDefault="003148E5" w:rsidP="003148E5">
      <w:pPr>
        <w:pStyle w:val="ListParagraph"/>
        <w:widowControl/>
        <w:numPr>
          <w:ilvl w:val="0"/>
          <w:numId w:val="13"/>
        </w:numPr>
        <w:overflowPunct/>
        <w:autoSpaceDE/>
        <w:autoSpaceDN/>
        <w:adjustRightInd/>
        <w:snapToGrid/>
        <w:spacing w:after="0"/>
        <w:ind w:left="426"/>
        <w:rPr>
          <w:rFonts w:cs="Arial"/>
          <w:sz w:val="20"/>
        </w:rPr>
      </w:pPr>
      <w:r w:rsidRPr="003148E5">
        <w:rPr>
          <w:rFonts w:cs="Arial"/>
          <w:sz w:val="20"/>
        </w:rPr>
        <w:t xml:space="preserve">Low Risk - MOC </w:t>
      </w:r>
      <w:r w:rsidR="00AD3EC9">
        <w:rPr>
          <w:rFonts w:cs="Arial"/>
          <w:sz w:val="20"/>
        </w:rPr>
        <w:t>form is optional (most likely not required)</w:t>
      </w:r>
    </w:p>
    <w:p w14:paraId="5AA6EF5F" w14:textId="77777777" w:rsidR="003148E5" w:rsidRDefault="003148E5" w:rsidP="003148E5">
      <w:pPr>
        <w:widowControl/>
        <w:spacing w:after="0"/>
        <w:rPr>
          <w:rFonts w:ascii="Aller Light" w:hAnsi="Aller Light" w:cs="Arial"/>
          <w:sz w:val="24"/>
          <w:szCs w:val="24"/>
        </w:rPr>
      </w:pPr>
    </w:p>
    <w:p w14:paraId="5139E887" w14:textId="75240984"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If in doubt always conduct a risk assessment/discuss with QHSE</w:t>
      </w:r>
      <w:r w:rsidR="00AD3EC9">
        <w:rPr>
          <w:rFonts w:eastAsiaTheme="minorHAnsi" w:cs="Arial"/>
          <w:sz w:val="20"/>
          <w:lang w:eastAsia="en-US"/>
        </w:rPr>
        <w:t>/HR</w:t>
      </w:r>
      <w:r w:rsidRPr="003148E5">
        <w:rPr>
          <w:rFonts w:eastAsiaTheme="minorHAnsi" w:cs="Arial"/>
          <w:sz w:val="20"/>
          <w:lang w:eastAsia="en-US"/>
        </w:rPr>
        <w:t xml:space="preserve"> Manager.</w:t>
      </w:r>
    </w:p>
    <w:p w14:paraId="359A54CA" w14:textId="77777777" w:rsidR="003148E5" w:rsidRDefault="003148E5" w:rsidP="003148E5">
      <w:pPr>
        <w:widowControl/>
        <w:spacing w:after="0"/>
        <w:rPr>
          <w:rFonts w:ascii="Aller Light" w:hAnsi="Aller Light" w:cs="Arial"/>
          <w:sz w:val="24"/>
          <w:szCs w:val="24"/>
        </w:rPr>
      </w:pPr>
    </w:p>
    <w:p w14:paraId="7CB3A9BD" w14:textId="633174DE" w:rsidR="003148E5" w:rsidRPr="00AD3EC9" w:rsidRDefault="003148E5" w:rsidP="00AD3EC9">
      <w:pPr>
        <w:pStyle w:val="ListParagraph"/>
        <w:numPr>
          <w:ilvl w:val="1"/>
          <w:numId w:val="7"/>
        </w:numPr>
        <w:spacing w:after="0"/>
        <w:ind w:left="357" w:hanging="357"/>
        <w:rPr>
          <w:rFonts w:cs="Arial"/>
          <w:b/>
          <w:bCs/>
          <w:u w:val="single"/>
        </w:rPr>
      </w:pPr>
      <w:r w:rsidRPr="00AD3EC9">
        <w:rPr>
          <w:rFonts w:cs="Arial"/>
          <w:b/>
          <w:bCs/>
          <w:u w:val="single"/>
        </w:rPr>
        <w:t>Review and Approval</w:t>
      </w:r>
    </w:p>
    <w:p w14:paraId="1383A821" w14:textId="77777777" w:rsidR="003148E5" w:rsidRDefault="003148E5" w:rsidP="003148E5">
      <w:pPr>
        <w:widowControl/>
        <w:spacing w:after="0"/>
        <w:rPr>
          <w:rFonts w:ascii="Aller Light" w:hAnsi="Aller Light" w:cs="Arial"/>
          <w:sz w:val="24"/>
          <w:szCs w:val="24"/>
        </w:rPr>
      </w:pPr>
    </w:p>
    <w:p w14:paraId="3CD5C631" w14:textId="573058CA"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Once the MOC has been initiated a review will be conducted. This will be organised by the MOC Coordinator and the review team will involve all relevant personnel. </w:t>
      </w:r>
      <w:proofErr w:type="spellStart"/>
      <w:r w:rsidRPr="003148E5">
        <w:rPr>
          <w:rFonts w:eastAsiaTheme="minorHAnsi" w:cs="Arial"/>
          <w:sz w:val="20"/>
          <w:lang w:eastAsia="en-US"/>
        </w:rPr>
        <w:t>Thes</w:t>
      </w:r>
      <w:r w:rsidR="00AD3EC9" w:rsidRPr="003148E5">
        <w:rPr>
          <w:rFonts w:eastAsiaTheme="minorHAnsi" w:cs="Arial"/>
          <w:sz w:val="20"/>
          <w:lang w:eastAsia="en-US"/>
        </w:rPr>
        <w:t>all</w:t>
      </w:r>
      <w:proofErr w:type="spellEnd"/>
      <w:r w:rsidRPr="003148E5">
        <w:rPr>
          <w:rFonts w:eastAsiaTheme="minorHAnsi" w:cs="Arial"/>
          <w:sz w:val="20"/>
          <w:lang w:eastAsia="en-US"/>
        </w:rPr>
        <w:t xml:space="preserve"> to include some or all of the following as determined by the nature of the change; MOC Initiator, Manager/Supervisor, QHSE Department, Worker Representatives, </w:t>
      </w:r>
      <w:r w:rsidR="00AD3EC9">
        <w:rPr>
          <w:rFonts w:eastAsiaTheme="minorHAnsi" w:cs="Arial"/>
          <w:sz w:val="20"/>
          <w:lang w:eastAsia="en-US"/>
        </w:rPr>
        <w:t>Managing Director (where applicable)</w:t>
      </w:r>
      <w:r w:rsidRPr="003148E5">
        <w:rPr>
          <w:rFonts w:eastAsiaTheme="minorHAnsi" w:cs="Arial"/>
          <w:sz w:val="20"/>
          <w:lang w:eastAsia="en-US"/>
        </w:rPr>
        <w:t xml:space="preserve">, etc. </w:t>
      </w:r>
    </w:p>
    <w:p w14:paraId="70211539" w14:textId="77777777" w:rsidR="003148E5" w:rsidRPr="003148E5" w:rsidRDefault="003148E5" w:rsidP="003148E5">
      <w:pPr>
        <w:widowControl/>
        <w:overflowPunct/>
        <w:snapToGrid/>
        <w:spacing w:after="0"/>
        <w:rPr>
          <w:rFonts w:eastAsiaTheme="minorHAnsi" w:cs="Arial"/>
          <w:sz w:val="20"/>
          <w:lang w:eastAsia="en-US"/>
        </w:rPr>
      </w:pPr>
    </w:p>
    <w:p w14:paraId="40381A3A" w14:textId="0A5BE0A4"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Details of the review including the members of the review team must be entered </w:t>
      </w:r>
      <w:r w:rsidR="00AD3EC9">
        <w:rPr>
          <w:rFonts w:eastAsiaTheme="minorHAnsi" w:cs="Arial"/>
          <w:sz w:val="20"/>
          <w:lang w:eastAsia="en-US"/>
        </w:rPr>
        <w:t>o</w:t>
      </w:r>
      <w:r w:rsidRPr="003148E5">
        <w:rPr>
          <w:rFonts w:eastAsiaTheme="minorHAnsi" w:cs="Arial"/>
          <w:sz w:val="20"/>
          <w:lang w:eastAsia="en-US"/>
        </w:rPr>
        <w:t xml:space="preserve">n </w:t>
      </w:r>
      <w:r w:rsidR="00AD3EC9">
        <w:rPr>
          <w:rFonts w:eastAsiaTheme="minorHAnsi" w:cs="Arial"/>
          <w:sz w:val="20"/>
          <w:lang w:eastAsia="en-US"/>
        </w:rPr>
        <w:t>t</w:t>
      </w:r>
      <w:r w:rsidRPr="003148E5">
        <w:rPr>
          <w:rFonts w:eastAsiaTheme="minorHAnsi" w:cs="Arial"/>
          <w:sz w:val="20"/>
          <w:lang w:eastAsia="en-US"/>
        </w:rPr>
        <w:t>he MOC form.</w:t>
      </w:r>
    </w:p>
    <w:p w14:paraId="4352F9EA" w14:textId="77777777" w:rsidR="003148E5" w:rsidRPr="003148E5" w:rsidRDefault="003148E5" w:rsidP="003148E5">
      <w:pPr>
        <w:widowControl/>
        <w:overflowPunct/>
        <w:snapToGrid/>
        <w:spacing w:after="0"/>
        <w:rPr>
          <w:rFonts w:eastAsiaTheme="minorHAnsi" w:cs="Arial"/>
          <w:sz w:val="20"/>
          <w:lang w:eastAsia="en-US"/>
        </w:rPr>
      </w:pPr>
    </w:p>
    <w:p w14:paraId="614A4D7D" w14:textId="0D68B461"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Specific requirements will be assessed during this review, persons responsible assigned with completion dates, and details entered in section 3.0 of the MOC form. If further details or any additional requirements not detailed in section 3.0 are </w:t>
      </w:r>
      <w:r w:rsidR="00AD3EC9" w:rsidRPr="003148E5">
        <w:rPr>
          <w:rFonts w:eastAsiaTheme="minorHAnsi" w:cs="Arial"/>
          <w:sz w:val="20"/>
          <w:lang w:eastAsia="en-US"/>
        </w:rPr>
        <w:t>required,</w:t>
      </w:r>
      <w:r w:rsidRPr="003148E5">
        <w:rPr>
          <w:rFonts w:eastAsiaTheme="minorHAnsi" w:cs="Arial"/>
          <w:sz w:val="20"/>
          <w:lang w:eastAsia="en-US"/>
        </w:rPr>
        <w:t xml:space="preserve"> then these are recorded in section 2.0 along with persons responsible and completion dates.</w:t>
      </w:r>
    </w:p>
    <w:p w14:paraId="7A8B992F" w14:textId="77777777" w:rsidR="003148E5" w:rsidRPr="003148E5" w:rsidRDefault="003148E5" w:rsidP="003148E5">
      <w:pPr>
        <w:widowControl/>
        <w:overflowPunct/>
        <w:snapToGrid/>
        <w:spacing w:after="0"/>
        <w:rPr>
          <w:rFonts w:eastAsiaTheme="minorHAnsi" w:cs="Arial"/>
          <w:sz w:val="20"/>
          <w:lang w:eastAsia="en-US"/>
        </w:rPr>
      </w:pPr>
    </w:p>
    <w:p w14:paraId="5880AC0A" w14:textId="480F3B82"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Risk and Opportunities Register may have to be updated, either at Strategic or QHSE level, this will be coordinat</w:t>
      </w:r>
      <w:r w:rsidR="00AD3EC9">
        <w:rPr>
          <w:rFonts w:eastAsiaTheme="minorHAnsi" w:cs="Arial"/>
          <w:sz w:val="20"/>
          <w:lang w:eastAsia="en-US"/>
        </w:rPr>
        <w:t xml:space="preserve">ed </w:t>
      </w:r>
      <w:r w:rsidRPr="003148E5">
        <w:rPr>
          <w:rFonts w:eastAsiaTheme="minorHAnsi" w:cs="Arial"/>
          <w:sz w:val="20"/>
          <w:lang w:eastAsia="en-US"/>
        </w:rPr>
        <w:t>by Managing Director</w:t>
      </w:r>
      <w:r w:rsidR="00AD3EC9">
        <w:rPr>
          <w:rFonts w:eastAsiaTheme="minorHAnsi" w:cs="Arial"/>
          <w:sz w:val="20"/>
          <w:lang w:eastAsia="en-US"/>
        </w:rPr>
        <w:t xml:space="preserve"> or </w:t>
      </w:r>
      <w:r w:rsidRPr="003148E5">
        <w:rPr>
          <w:rFonts w:eastAsiaTheme="minorHAnsi" w:cs="Arial"/>
          <w:sz w:val="20"/>
          <w:lang w:eastAsia="en-US"/>
        </w:rPr>
        <w:t>QHSE</w:t>
      </w:r>
      <w:r w:rsidR="00AD3EC9">
        <w:rPr>
          <w:rFonts w:eastAsiaTheme="minorHAnsi" w:cs="Arial"/>
          <w:sz w:val="20"/>
          <w:lang w:eastAsia="en-US"/>
        </w:rPr>
        <w:t>/HR</w:t>
      </w:r>
      <w:r w:rsidRPr="003148E5">
        <w:rPr>
          <w:rFonts w:eastAsiaTheme="minorHAnsi" w:cs="Arial"/>
          <w:sz w:val="20"/>
          <w:lang w:eastAsia="en-US"/>
        </w:rPr>
        <w:t xml:space="preserve"> Manager.</w:t>
      </w:r>
    </w:p>
    <w:p w14:paraId="5B54E129" w14:textId="77777777" w:rsidR="003148E5" w:rsidRPr="003148E5" w:rsidRDefault="003148E5" w:rsidP="003148E5">
      <w:pPr>
        <w:widowControl/>
        <w:overflowPunct/>
        <w:snapToGrid/>
        <w:spacing w:after="0"/>
        <w:rPr>
          <w:rFonts w:eastAsiaTheme="minorHAnsi" w:cs="Arial"/>
          <w:sz w:val="20"/>
          <w:lang w:eastAsia="en-US"/>
        </w:rPr>
      </w:pPr>
    </w:p>
    <w:p w14:paraId="624EC074" w14:textId="74CB192B"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The review team should analyse the effects of the proposed change, quantify the level of initial and residual risk and record these in sections 4.0 and 7.0 respectively. If a risk assessment has been identified as a specific requirement then this is conducted in accordance with the </w:t>
      </w:r>
      <w:r w:rsidR="00AD3EC9">
        <w:rPr>
          <w:rFonts w:eastAsiaTheme="minorHAnsi" w:cs="Arial"/>
          <w:sz w:val="20"/>
          <w:lang w:eastAsia="en-US"/>
        </w:rPr>
        <w:t xml:space="preserve">Hazard Identification and </w:t>
      </w:r>
      <w:r w:rsidRPr="003148E5">
        <w:rPr>
          <w:rFonts w:eastAsiaTheme="minorHAnsi" w:cs="Arial"/>
          <w:sz w:val="20"/>
          <w:lang w:eastAsia="en-US"/>
        </w:rPr>
        <w:t>Risk Assessment procedure and this will quantify both initial and residual risk. If no risk assessment is required</w:t>
      </w:r>
      <w:r w:rsidR="00AD3EC9">
        <w:rPr>
          <w:rFonts w:eastAsiaTheme="minorHAnsi" w:cs="Arial"/>
          <w:sz w:val="20"/>
          <w:lang w:eastAsia="en-US"/>
        </w:rPr>
        <w:t>,</w:t>
      </w:r>
      <w:r w:rsidRPr="003148E5">
        <w:rPr>
          <w:rFonts w:eastAsiaTheme="minorHAnsi" w:cs="Arial"/>
          <w:sz w:val="20"/>
          <w:lang w:eastAsia="en-US"/>
        </w:rPr>
        <w:t xml:space="preserve"> then the risk level will generally be low however the review team will review all specific requirements and confirm the level of risk.</w:t>
      </w:r>
    </w:p>
    <w:p w14:paraId="023A04D3" w14:textId="77777777" w:rsidR="003148E5" w:rsidRDefault="003148E5" w:rsidP="003148E5">
      <w:pPr>
        <w:pStyle w:val="BodyText2"/>
        <w:spacing w:after="0" w:line="240" w:lineRule="auto"/>
        <w:jc w:val="both"/>
        <w:rPr>
          <w:rFonts w:ascii="Aller Light" w:hAnsi="Aller Light" w:cs="Arial"/>
          <w:sz w:val="24"/>
          <w:szCs w:val="24"/>
        </w:rPr>
      </w:pPr>
    </w:p>
    <w:p w14:paraId="27394E6D" w14:textId="77777777"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The review team will assign an individual to approve and verify the effectiveness of the change and a date that this should be completed. The seniority of the Approver/verifier will depend on the level of risk, subject of the change and appropriate Delegation of Authority.</w:t>
      </w:r>
    </w:p>
    <w:p w14:paraId="5C82657A" w14:textId="77777777" w:rsidR="003148E5" w:rsidRPr="003148E5" w:rsidRDefault="003148E5" w:rsidP="003148E5">
      <w:pPr>
        <w:widowControl/>
        <w:overflowPunct/>
        <w:snapToGrid/>
        <w:spacing w:after="0"/>
        <w:rPr>
          <w:rFonts w:eastAsiaTheme="minorHAnsi" w:cs="Arial"/>
          <w:sz w:val="20"/>
          <w:lang w:eastAsia="en-US"/>
        </w:rPr>
      </w:pPr>
    </w:p>
    <w:p w14:paraId="117BF285" w14:textId="77777777"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Details must be entered into section 4.0 of the MOC form and the approver must sign.</w:t>
      </w:r>
    </w:p>
    <w:p w14:paraId="5B139768" w14:textId="79EFEEE1"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After the change has been approved, the MOC Form, is placed in the MOC file </w:t>
      </w:r>
      <w:r w:rsidR="00AD3EC9">
        <w:rPr>
          <w:rFonts w:eastAsiaTheme="minorHAnsi" w:cs="Arial"/>
          <w:sz w:val="20"/>
          <w:lang w:eastAsia="en-US"/>
        </w:rPr>
        <w:t>within the QHSE Management System folder.</w:t>
      </w:r>
    </w:p>
    <w:p w14:paraId="19A44860" w14:textId="77777777" w:rsidR="003148E5" w:rsidRDefault="003148E5" w:rsidP="003148E5">
      <w:pPr>
        <w:spacing w:after="0"/>
        <w:rPr>
          <w:rFonts w:ascii="Aller Light" w:hAnsi="Aller Light" w:cs="Arial"/>
          <w:sz w:val="24"/>
          <w:szCs w:val="24"/>
        </w:rPr>
      </w:pPr>
    </w:p>
    <w:p w14:paraId="4E794B50" w14:textId="3910A439" w:rsidR="003148E5" w:rsidRPr="00AD3EC9" w:rsidRDefault="003148E5" w:rsidP="00AD3EC9">
      <w:pPr>
        <w:pStyle w:val="ListParagraph"/>
        <w:numPr>
          <w:ilvl w:val="1"/>
          <w:numId w:val="7"/>
        </w:numPr>
        <w:spacing w:after="0"/>
        <w:ind w:left="357" w:hanging="357"/>
        <w:rPr>
          <w:rFonts w:cs="Arial"/>
          <w:b/>
          <w:bCs/>
          <w:u w:val="single"/>
        </w:rPr>
      </w:pPr>
      <w:r w:rsidRPr="00AD3EC9">
        <w:rPr>
          <w:rFonts w:cs="Arial"/>
          <w:b/>
          <w:bCs/>
          <w:u w:val="single"/>
        </w:rPr>
        <w:t>Communication and Training of the Change</w:t>
      </w:r>
    </w:p>
    <w:p w14:paraId="1E4B1DFF" w14:textId="77777777" w:rsidR="003148E5" w:rsidRDefault="003148E5" w:rsidP="003148E5">
      <w:pPr>
        <w:widowControl/>
        <w:spacing w:after="0"/>
        <w:rPr>
          <w:rFonts w:ascii="Aller Light" w:hAnsi="Aller Light" w:cs="Arial"/>
          <w:sz w:val="24"/>
          <w:szCs w:val="24"/>
        </w:rPr>
      </w:pPr>
    </w:p>
    <w:p w14:paraId="42CA829F" w14:textId="429C45E3"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The MOC </w:t>
      </w:r>
      <w:r w:rsidR="00AD3EC9">
        <w:rPr>
          <w:rFonts w:eastAsiaTheme="minorHAnsi" w:cs="Arial"/>
          <w:sz w:val="20"/>
          <w:lang w:eastAsia="en-US"/>
        </w:rPr>
        <w:t>folder</w:t>
      </w:r>
      <w:r w:rsidRPr="003148E5">
        <w:rPr>
          <w:rFonts w:eastAsiaTheme="minorHAnsi" w:cs="Arial"/>
          <w:sz w:val="20"/>
          <w:lang w:eastAsia="en-US"/>
        </w:rPr>
        <w:t xml:space="preserve"> must be reviewed on a routine basis to assess new changes and the personnel that they are applicable to. The MOC form and any supporting documentation must be circulated to all relevant employees.</w:t>
      </w:r>
    </w:p>
    <w:p w14:paraId="6E01F66F" w14:textId="77777777" w:rsidR="003148E5" w:rsidRPr="003148E5" w:rsidRDefault="003148E5" w:rsidP="003148E5">
      <w:pPr>
        <w:widowControl/>
        <w:overflowPunct/>
        <w:snapToGrid/>
        <w:spacing w:after="0"/>
        <w:rPr>
          <w:rFonts w:eastAsiaTheme="minorHAnsi" w:cs="Arial"/>
          <w:sz w:val="20"/>
          <w:lang w:eastAsia="en-US"/>
        </w:rPr>
      </w:pPr>
    </w:p>
    <w:p w14:paraId="5C57F702" w14:textId="388BEE97"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The information on the MOC form relating to the changes must be read to ensure that the changes are understood. If the changes are of particular </w:t>
      </w:r>
      <w:r w:rsidR="00AD3EC9" w:rsidRPr="003148E5">
        <w:rPr>
          <w:rFonts w:eastAsiaTheme="minorHAnsi" w:cs="Arial"/>
          <w:sz w:val="20"/>
          <w:lang w:eastAsia="en-US"/>
        </w:rPr>
        <w:t>significance,</w:t>
      </w:r>
      <w:r w:rsidRPr="003148E5">
        <w:rPr>
          <w:rFonts w:eastAsiaTheme="minorHAnsi" w:cs="Arial"/>
          <w:sz w:val="20"/>
          <w:lang w:eastAsia="en-US"/>
        </w:rPr>
        <w:t xml:space="preserve"> then these should be presented to relevant employees during QHSE committee meetings or Toolbox talks. Individual employees </w:t>
      </w:r>
      <w:r w:rsidR="00AD3EC9">
        <w:rPr>
          <w:rFonts w:eastAsiaTheme="minorHAnsi" w:cs="Arial"/>
          <w:sz w:val="20"/>
          <w:lang w:eastAsia="en-US"/>
        </w:rPr>
        <w:t xml:space="preserve">may need to </w:t>
      </w:r>
      <w:r w:rsidRPr="003148E5">
        <w:rPr>
          <w:rFonts w:eastAsiaTheme="minorHAnsi" w:cs="Arial"/>
          <w:sz w:val="20"/>
          <w:lang w:eastAsia="en-US"/>
        </w:rPr>
        <w:t xml:space="preserve">acknowledge their understanding of the changes by </w:t>
      </w:r>
      <w:r w:rsidR="00AD3EC9">
        <w:rPr>
          <w:rFonts w:eastAsiaTheme="minorHAnsi" w:cs="Arial"/>
          <w:sz w:val="20"/>
          <w:lang w:eastAsia="en-US"/>
        </w:rPr>
        <w:t>recording on the Toolbox talk record</w:t>
      </w:r>
      <w:r w:rsidRPr="003148E5">
        <w:rPr>
          <w:rFonts w:eastAsiaTheme="minorHAnsi" w:cs="Arial"/>
          <w:sz w:val="20"/>
          <w:lang w:eastAsia="en-US"/>
        </w:rPr>
        <w:t>.</w:t>
      </w:r>
    </w:p>
    <w:p w14:paraId="35ABFD24" w14:textId="77777777" w:rsidR="003148E5" w:rsidRPr="003148E5" w:rsidRDefault="003148E5" w:rsidP="003148E5">
      <w:pPr>
        <w:widowControl/>
        <w:overflowPunct/>
        <w:snapToGrid/>
        <w:spacing w:after="0"/>
        <w:rPr>
          <w:rFonts w:eastAsiaTheme="minorHAnsi" w:cs="Arial"/>
          <w:sz w:val="20"/>
          <w:lang w:eastAsia="en-US"/>
        </w:rPr>
      </w:pPr>
    </w:p>
    <w:p w14:paraId="221B19C2" w14:textId="1E61A6CD"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Section 6.0 of the MOC form may be used as a template and altered to produce an acknowledgement sheet that includes a list of all relevant employees</w:t>
      </w:r>
      <w:r w:rsidR="00AD3EC9">
        <w:rPr>
          <w:rFonts w:eastAsiaTheme="minorHAnsi" w:cs="Arial"/>
          <w:sz w:val="20"/>
          <w:lang w:eastAsia="en-US"/>
        </w:rPr>
        <w:t>, if a Toolbox talk is not being used</w:t>
      </w:r>
      <w:r w:rsidRPr="003148E5">
        <w:rPr>
          <w:rFonts w:eastAsiaTheme="minorHAnsi" w:cs="Arial"/>
          <w:sz w:val="20"/>
          <w:lang w:eastAsia="en-US"/>
        </w:rPr>
        <w:t>.</w:t>
      </w:r>
    </w:p>
    <w:p w14:paraId="04B7EC7D" w14:textId="77777777" w:rsidR="003148E5" w:rsidRDefault="003148E5" w:rsidP="003148E5">
      <w:pPr>
        <w:spacing w:after="0"/>
        <w:rPr>
          <w:rFonts w:ascii="Aller Light" w:hAnsi="Aller Light" w:cs="Arial"/>
          <w:sz w:val="24"/>
          <w:szCs w:val="24"/>
        </w:rPr>
      </w:pPr>
    </w:p>
    <w:p w14:paraId="1EF8360D" w14:textId="63A9561D" w:rsidR="003148E5" w:rsidRPr="00AD3EC9" w:rsidRDefault="00AD3EC9" w:rsidP="00AD3EC9">
      <w:pPr>
        <w:pStyle w:val="ListParagraph"/>
        <w:numPr>
          <w:ilvl w:val="1"/>
          <w:numId w:val="7"/>
        </w:numPr>
        <w:spacing w:after="0"/>
        <w:ind w:left="357" w:hanging="357"/>
        <w:rPr>
          <w:rFonts w:cs="Arial"/>
          <w:b/>
          <w:bCs/>
          <w:u w:val="single"/>
        </w:rPr>
      </w:pPr>
      <w:r>
        <w:rPr>
          <w:rFonts w:cs="Arial"/>
          <w:b/>
          <w:bCs/>
          <w:u w:val="single"/>
        </w:rPr>
        <w:t>V</w:t>
      </w:r>
      <w:r w:rsidR="003148E5" w:rsidRPr="00AD3EC9">
        <w:rPr>
          <w:rFonts w:cs="Arial"/>
          <w:b/>
          <w:bCs/>
          <w:u w:val="single"/>
        </w:rPr>
        <w:t>erification for Effectiveness</w:t>
      </w:r>
    </w:p>
    <w:p w14:paraId="333E64DE" w14:textId="77777777" w:rsidR="003148E5" w:rsidRDefault="003148E5" w:rsidP="003148E5">
      <w:pPr>
        <w:widowControl/>
        <w:spacing w:after="0"/>
        <w:rPr>
          <w:rFonts w:ascii="Aller Light" w:hAnsi="Aller Light" w:cs="Arial"/>
          <w:sz w:val="24"/>
          <w:szCs w:val="24"/>
        </w:rPr>
      </w:pPr>
    </w:p>
    <w:p w14:paraId="7BB071CF" w14:textId="6EF6EAFA"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Prior to the verification date, the Approver/Verifier must review the change to ensure that it has been implemented, and it is effective.  This verification </w:t>
      </w:r>
      <w:r w:rsidR="00AD3EC9">
        <w:rPr>
          <w:rFonts w:eastAsiaTheme="minorHAnsi" w:cs="Arial"/>
          <w:sz w:val="20"/>
          <w:lang w:eastAsia="en-US"/>
        </w:rPr>
        <w:t xml:space="preserve">may </w:t>
      </w:r>
      <w:r w:rsidRPr="003148E5">
        <w:rPr>
          <w:rFonts w:eastAsiaTheme="minorHAnsi" w:cs="Arial"/>
          <w:sz w:val="20"/>
          <w:lang w:eastAsia="en-US"/>
        </w:rPr>
        <w:t>also include a review of section 6.0 of the MOC form</w:t>
      </w:r>
      <w:r w:rsidR="00ED0011">
        <w:rPr>
          <w:rFonts w:eastAsiaTheme="minorHAnsi" w:cs="Arial"/>
          <w:sz w:val="20"/>
          <w:lang w:eastAsia="en-US"/>
        </w:rPr>
        <w:t xml:space="preserve"> or Toolbox talk record</w:t>
      </w:r>
      <w:r w:rsidRPr="003148E5">
        <w:rPr>
          <w:rFonts w:eastAsiaTheme="minorHAnsi" w:cs="Arial"/>
          <w:sz w:val="20"/>
          <w:lang w:eastAsia="en-US"/>
        </w:rPr>
        <w:t xml:space="preserve"> to check that all relevant personnel have acknowledged the change</w:t>
      </w:r>
    </w:p>
    <w:p w14:paraId="3B0B183F" w14:textId="77777777" w:rsidR="003148E5" w:rsidRPr="003148E5" w:rsidRDefault="003148E5" w:rsidP="003148E5">
      <w:pPr>
        <w:widowControl/>
        <w:overflowPunct/>
        <w:snapToGrid/>
        <w:spacing w:after="0"/>
        <w:rPr>
          <w:rFonts w:eastAsiaTheme="minorHAnsi" w:cs="Arial"/>
          <w:sz w:val="20"/>
          <w:lang w:eastAsia="en-US"/>
        </w:rPr>
      </w:pPr>
    </w:p>
    <w:p w14:paraId="33AE0114" w14:textId="77777777"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Details must be noted in section 5.0 of the MOC form, and this should also include details of any recommended follow up actions, persons responsible and completion dates.</w:t>
      </w:r>
    </w:p>
    <w:p w14:paraId="356C2E17" w14:textId="77777777" w:rsidR="003148E5" w:rsidRPr="003148E5" w:rsidRDefault="003148E5" w:rsidP="003148E5">
      <w:pPr>
        <w:widowControl/>
        <w:overflowPunct/>
        <w:snapToGrid/>
        <w:spacing w:after="0"/>
        <w:rPr>
          <w:rFonts w:eastAsiaTheme="minorHAnsi" w:cs="Arial"/>
          <w:sz w:val="20"/>
          <w:lang w:eastAsia="en-US"/>
        </w:rPr>
      </w:pPr>
    </w:p>
    <w:p w14:paraId="1230E952" w14:textId="77777777"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Once the effectiveness of the change has been verified then the approver can close out the MOC by completing and signing section 7.0, the final close out.</w:t>
      </w:r>
    </w:p>
    <w:p w14:paraId="7973B4C5" w14:textId="77777777" w:rsidR="003148E5" w:rsidRPr="003148E5" w:rsidRDefault="003148E5" w:rsidP="003148E5">
      <w:pPr>
        <w:widowControl/>
        <w:overflowPunct/>
        <w:snapToGrid/>
        <w:spacing w:after="0"/>
        <w:rPr>
          <w:rFonts w:eastAsiaTheme="minorHAnsi" w:cs="Arial"/>
          <w:sz w:val="20"/>
          <w:lang w:eastAsia="en-US"/>
        </w:rPr>
      </w:pPr>
    </w:p>
    <w:p w14:paraId="66EADC6E" w14:textId="470B813A"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After the change has been closed out, the MOC form is maintained in the MOC file</w:t>
      </w:r>
      <w:r w:rsidR="00ED0011">
        <w:rPr>
          <w:rFonts w:eastAsiaTheme="minorHAnsi" w:cs="Arial"/>
          <w:sz w:val="20"/>
          <w:lang w:eastAsia="en-US"/>
        </w:rPr>
        <w:t>.</w:t>
      </w:r>
    </w:p>
    <w:p w14:paraId="5B175355" w14:textId="77777777" w:rsidR="003148E5" w:rsidRPr="003148E5" w:rsidRDefault="003148E5" w:rsidP="003148E5">
      <w:pPr>
        <w:widowControl/>
        <w:overflowPunct/>
        <w:snapToGrid/>
        <w:spacing w:after="0"/>
        <w:rPr>
          <w:rFonts w:eastAsiaTheme="minorHAnsi" w:cs="Arial"/>
          <w:sz w:val="20"/>
          <w:lang w:eastAsia="en-US"/>
        </w:rPr>
      </w:pPr>
    </w:p>
    <w:p w14:paraId="40EF5E8E" w14:textId="600CFDB1" w:rsid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All significant MOC should be reviewed during the QHSE meetings held in accordance with the Management Review procedure.</w:t>
      </w:r>
    </w:p>
    <w:p w14:paraId="6D6D4803" w14:textId="77777777" w:rsidR="003148E5" w:rsidRPr="003148E5" w:rsidRDefault="003148E5" w:rsidP="003148E5">
      <w:pPr>
        <w:widowControl/>
        <w:overflowPunct/>
        <w:snapToGrid/>
        <w:spacing w:after="0"/>
        <w:rPr>
          <w:rFonts w:eastAsiaTheme="minorHAnsi" w:cs="Arial"/>
          <w:sz w:val="20"/>
          <w:lang w:eastAsia="en-US"/>
        </w:rPr>
      </w:pPr>
    </w:p>
    <w:p w14:paraId="3A0B53A4" w14:textId="2C073CEB"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Where specific requirements identified in 3.0 of the Management of change form are critical these must be closed out before the change is implemented. </w:t>
      </w:r>
      <w:r w:rsidR="00ED0011" w:rsidRPr="003148E5">
        <w:rPr>
          <w:rFonts w:eastAsiaTheme="minorHAnsi" w:cs="Arial"/>
          <w:sz w:val="20"/>
          <w:lang w:eastAsia="en-US"/>
        </w:rPr>
        <w:t>However,</w:t>
      </w:r>
      <w:r w:rsidRPr="003148E5">
        <w:rPr>
          <w:rFonts w:eastAsiaTheme="minorHAnsi" w:cs="Arial"/>
          <w:sz w:val="20"/>
          <w:lang w:eastAsia="en-US"/>
        </w:rPr>
        <w:t xml:space="preserve"> there will be changes for which these will be </w:t>
      </w:r>
      <w:r w:rsidR="00ED0011" w:rsidRPr="003148E5">
        <w:rPr>
          <w:rFonts w:eastAsiaTheme="minorHAnsi" w:cs="Arial"/>
          <w:sz w:val="20"/>
          <w:lang w:eastAsia="en-US"/>
        </w:rPr>
        <w:t>ongoing,</w:t>
      </w:r>
      <w:r w:rsidRPr="003148E5">
        <w:rPr>
          <w:rFonts w:eastAsiaTheme="minorHAnsi" w:cs="Arial"/>
          <w:sz w:val="20"/>
          <w:lang w:eastAsia="en-US"/>
        </w:rPr>
        <w:t xml:space="preserve"> and the change may be implemented before all of these are closed out. An example of this may be training</w:t>
      </w:r>
      <w:r w:rsidR="00ED0011">
        <w:rPr>
          <w:rFonts w:eastAsiaTheme="minorHAnsi" w:cs="Arial"/>
          <w:sz w:val="20"/>
          <w:lang w:eastAsia="en-US"/>
        </w:rPr>
        <w:t>,</w:t>
      </w:r>
      <w:r w:rsidRPr="003148E5">
        <w:rPr>
          <w:rFonts w:eastAsiaTheme="minorHAnsi" w:cs="Arial"/>
          <w:sz w:val="20"/>
          <w:lang w:eastAsia="en-US"/>
        </w:rPr>
        <w:t xml:space="preserve"> where not all relevant staff must be trained prior to implementation providing only trained staff are involved in the implementation.</w:t>
      </w:r>
    </w:p>
    <w:p w14:paraId="5F947D30" w14:textId="77777777" w:rsidR="003148E5" w:rsidRPr="003148E5" w:rsidRDefault="003148E5" w:rsidP="003148E5">
      <w:pPr>
        <w:widowControl/>
        <w:overflowPunct/>
        <w:snapToGrid/>
        <w:spacing w:after="0"/>
        <w:rPr>
          <w:rFonts w:eastAsiaTheme="minorHAnsi" w:cs="Arial"/>
          <w:sz w:val="20"/>
          <w:lang w:eastAsia="en-US"/>
        </w:rPr>
      </w:pPr>
    </w:p>
    <w:p w14:paraId="5B0B0D9B" w14:textId="4627B3F4" w:rsidR="003148E5" w:rsidRPr="003148E5" w:rsidRDefault="003148E5" w:rsidP="003148E5">
      <w:pPr>
        <w:widowControl/>
        <w:overflowPunct/>
        <w:snapToGrid/>
        <w:spacing w:after="0"/>
        <w:rPr>
          <w:rFonts w:eastAsiaTheme="minorHAnsi" w:cs="Arial"/>
          <w:sz w:val="20"/>
          <w:lang w:eastAsia="en-US"/>
        </w:rPr>
      </w:pPr>
      <w:r w:rsidRPr="003148E5">
        <w:rPr>
          <w:rFonts w:eastAsiaTheme="minorHAnsi" w:cs="Arial"/>
          <w:sz w:val="20"/>
          <w:lang w:eastAsia="en-US"/>
        </w:rPr>
        <w:t>In this case these specific, non-critical requirements and the justification for their status must be recorded in section 2.0 as part of the ongoing review process.</w:t>
      </w:r>
    </w:p>
    <w:p w14:paraId="1D907C5D" w14:textId="77777777" w:rsidR="00C23A51" w:rsidRPr="00F80B60" w:rsidRDefault="00C23A51" w:rsidP="00C23A51">
      <w:pPr>
        <w:widowControl/>
        <w:overflowPunct/>
        <w:snapToGrid/>
        <w:spacing w:after="0"/>
        <w:ind w:left="360" w:hanging="360"/>
        <w:rPr>
          <w:rFonts w:eastAsiaTheme="minorHAnsi" w:cs="Arial"/>
          <w:color w:val="000000"/>
          <w:sz w:val="20"/>
          <w:lang w:eastAsia="en-US"/>
        </w:rPr>
      </w:pPr>
    </w:p>
    <w:p w14:paraId="4AFFAAD7" w14:textId="627B78F0" w:rsidR="00F80B60" w:rsidRPr="00AD3EC9" w:rsidRDefault="00F80B60" w:rsidP="00AD3EC9">
      <w:pPr>
        <w:pStyle w:val="ListParagraph"/>
        <w:numPr>
          <w:ilvl w:val="0"/>
          <w:numId w:val="7"/>
        </w:numPr>
        <w:spacing w:after="0"/>
        <w:rPr>
          <w:rFonts w:cs="Arial"/>
          <w:b/>
          <w:bCs/>
          <w:u w:val="single"/>
        </w:rPr>
      </w:pPr>
      <w:r w:rsidRPr="00AD3EC9">
        <w:rPr>
          <w:rFonts w:cs="Arial"/>
          <w:b/>
          <w:bCs/>
          <w:u w:val="single"/>
        </w:rPr>
        <w:t>REVIEW</w:t>
      </w:r>
    </w:p>
    <w:p w14:paraId="4D49D6A4" w14:textId="77777777" w:rsidR="00F80B60" w:rsidRPr="00F80B60" w:rsidRDefault="00F80B60" w:rsidP="00F80B60">
      <w:pPr>
        <w:widowControl/>
        <w:overflowPunct/>
        <w:snapToGrid/>
        <w:spacing w:after="0"/>
        <w:rPr>
          <w:rFonts w:eastAsiaTheme="minorHAnsi" w:cs="Arial"/>
          <w:b/>
          <w:color w:val="000000"/>
          <w:szCs w:val="22"/>
          <w:lang w:eastAsia="en-US"/>
        </w:rPr>
      </w:pPr>
    </w:p>
    <w:p w14:paraId="24BC37EF" w14:textId="7B71A55B" w:rsidR="00AF68E8" w:rsidRPr="003148E5" w:rsidRDefault="00ED0011" w:rsidP="003148E5">
      <w:pPr>
        <w:widowControl/>
        <w:overflowPunct/>
        <w:snapToGrid/>
        <w:spacing w:after="0"/>
        <w:rPr>
          <w:rFonts w:eastAsiaTheme="minorHAnsi" w:cs="Arial"/>
          <w:sz w:val="20"/>
          <w:lang w:eastAsia="en-US"/>
        </w:rPr>
      </w:pPr>
      <w:r>
        <w:rPr>
          <w:rFonts w:eastAsiaTheme="minorHAnsi" w:cs="Arial"/>
          <w:sz w:val="20"/>
          <w:lang w:eastAsia="en-US"/>
        </w:rPr>
        <w:t>???</w:t>
      </w:r>
      <w:bookmarkStart w:id="0" w:name="_GoBack"/>
      <w:bookmarkEnd w:id="0"/>
    </w:p>
    <w:p w14:paraId="63BA83F2" w14:textId="77777777" w:rsidR="00AF68E8" w:rsidRPr="00977899" w:rsidRDefault="00AF68E8" w:rsidP="00AF68E8">
      <w:pPr>
        <w:rPr>
          <w:bCs/>
        </w:rPr>
      </w:pPr>
    </w:p>
    <w:p w14:paraId="0564B6A1" w14:textId="77777777" w:rsidR="00AF68E8" w:rsidRPr="00C23A51" w:rsidRDefault="00AF68E8" w:rsidP="009C04E5">
      <w:pPr>
        <w:widowControl/>
        <w:overflowPunct/>
        <w:snapToGrid/>
        <w:spacing w:after="0"/>
        <w:rPr>
          <w:rFonts w:eastAsiaTheme="minorHAnsi" w:cs="Arial"/>
          <w:color w:val="000000"/>
          <w:sz w:val="20"/>
          <w:lang w:eastAsia="en-US"/>
        </w:rPr>
      </w:pPr>
    </w:p>
    <w:sectPr w:rsidR="00AF68E8" w:rsidRPr="00C23A51" w:rsidSect="00021D6C">
      <w:headerReference w:type="default" r:id="rId9"/>
      <w:footerReference w:type="default" r:id="rId10"/>
      <w:pgSz w:w="11906" w:h="16838"/>
      <w:pgMar w:top="720" w:right="720" w:bottom="720" w:left="720" w:header="284"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9058" w14:textId="77777777" w:rsidR="006A5B30" w:rsidRDefault="006A5B30" w:rsidP="006A5B30">
      <w:pPr>
        <w:spacing w:after="0"/>
      </w:pPr>
      <w:r>
        <w:separator/>
      </w:r>
    </w:p>
  </w:endnote>
  <w:endnote w:type="continuationSeparator" w:id="0">
    <w:p w14:paraId="7D027350" w14:textId="77777777" w:rsidR="006A5B30" w:rsidRDefault="006A5B30"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alibri"/>
    <w:charset w:val="00"/>
    <w:family w:val="swiss"/>
    <w:pitch w:val="variable"/>
    <w:sig w:usb0="A00000AF" w:usb1="5000205B"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20620831"/>
      <w:docPartObj>
        <w:docPartGallery w:val="Page Numbers (Top of Page)"/>
        <w:docPartUnique/>
      </w:docPartObj>
    </w:sdtPr>
    <w:sdtEndPr>
      <w:rPr>
        <w:highlight w:val="yellow"/>
      </w:rPr>
    </w:sdtEndPr>
    <w:sdtContent>
      <w:p w14:paraId="1AFC672E"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1D468E">
          <w:rPr>
            <w:b/>
            <w:bCs/>
            <w:noProof/>
            <w:sz w:val="16"/>
            <w:szCs w:val="16"/>
          </w:rPr>
          <w:t>2</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1D468E">
          <w:rPr>
            <w:b/>
            <w:bCs/>
            <w:noProof/>
            <w:sz w:val="16"/>
            <w:szCs w:val="16"/>
          </w:rPr>
          <w:t>6</w:t>
        </w:r>
        <w:r w:rsidRPr="00A477B9">
          <w:rPr>
            <w:b/>
            <w:bCs/>
            <w:sz w:val="16"/>
            <w:szCs w:val="16"/>
          </w:rPr>
          <w:fldChar w:fldCharType="end"/>
        </w:r>
      </w:p>
      <w:p w14:paraId="600F0E59" w14:textId="585A716B" w:rsidR="00076EFE" w:rsidRPr="00A477B9" w:rsidRDefault="00021D6C" w:rsidP="00021D6C">
        <w:pPr>
          <w:pStyle w:val="Footer"/>
          <w:jc w:val="center"/>
          <w:rPr>
            <w:sz w:val="16"/>
            <w:szCs w:val="16"/>
          </w:rPr>
        </w:pPr>
        <w:r>
          <w:rPr>
            <w:sz w:val="16"/>
            <w:szCs w:val="16"/>
          </w:rPr>
          <w:tab/>
        </w:r>
        <w:r>
          <w:rPr>
            <w:sz w:val="16"/>
            <w:szCs w:val="16"/>
          </w:rPr>
          <w:tab/>
        </w:r>
        <w:r>
          <w:rPr>
            <w:sz w:val="16"/>
            <w:szCs w:val="16"/>
          </w:rPr>
          <w:tab/>
          <w:t xml:space="preserve">     </w:t>
        </w:r>
        <w:r w:rsidR="00426C3E">
          <w:rPr>
            <w:sz w:val="16"/>
            <w:szCs w:val="16"/>
          </w:rPr>
          <w:t>HS</w:t>
        </w:r>
        <w:r w:rsidR="00076EFE">
          <w:rPr>
            <w:sz w:val="16"/>
            <w:szCs w:val="16"/>
          </w:rPr>
          <w:t>-</w:t>
        </w:r>
        <w:r w:rsidR="00B87446">
          <w:rPr>
            <w:sz w:val="16"/>
            <w:szCs w:val="16"/>
          </w:rPr>
          <w:t>O</w:t>
        </w:r>
        <w:r w:rsidR="001D468E">
          <w:rPr>
            <w:sz w:val="16"/>
            <w:szCs w:val="16"/>
          </w:rPr>
          <w:t>P-01</w:t>
        </w:r>
        <w:r>
          <w:rPr>
            <w:sz w:val="16"/>
            <w:szCs w:val="16"/>
          </w:rPr>
          <w:t>8</w:t>
        </w:r>
      </w:p>
      <w:p w14:paraId="3CA666D7" w14:textId="77777777" w:rsidR="00076EFE" w:rsidRDefault="00076EFE"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0</w:t>
        </w:r>
      </w:p>
      <w:p w14:paraId="56C41F45" w14:textId="564A787F" w:rsidR="006A5B30" w:rsidRPr="0053612A" w:rsidRDefault="007734FB" w:rsidP="007734FB">
        <w:pPr>
          <w:pStyle w:val="Footer"/>
          <w:rPr>
            <w:sz w:val="16"/>
            <w:szCs w:val="16"/>
          </w:rPr>
        </w:pPr>
        <w:r>
          <w:rPr>
            <w:sz w:val="16"/>
            <w:szCs w:val="16"/>
          </w:rPr>
          <w:t xml:space="preserve">Last update/review </w:t>
        </w:r>
        <w:r w:rsidR="00021D6C">
          <w:rPr>
            <w:sz w:val="16"/>
            <w:szCs w:val="16"/>
          </w:rPr>
          <w:t>07</w:t>
        </w:r>
        <w:r>
          <w:rPr>
            <w:sz w:val="16"/>
            <w:szCs w:val="16"/>
          </w:rPr>
          <w:t>/</w:t>
        </w:r>
        <w:r w:rsidR="00021D6C">
          <w:rPr>
            <w:sz w:val="16"/>
            <w:szCs w:val="16"/>
          </w:rPr>
          <w:t>11</w:t>
        </w:r>
        <w:r>
          <w:rPr>
            <w:sz w:val="16"/>
            <w:szCs w:val="16"/>
          </w:rPr>
          <w:t>/201</w:t>
        </w:r>
        <w:r w:rsidR="00021D6C">
          <w:rPr>
            <w:sz w:val="16"/>
            <w:szCs w:val="16"/>
          </w:rPr>
          <w:t>9</w:t>
        </w:r>
        <w:r>
          <w:rPr>
            <w:sz w:val="16"/>
            <w:szCs w:val="16"/>
          </w:rPr>
          <w:t xml:space="preserve">  </w:t>
        </w:r>
        <w:r w:rsidR="0053612A">
          <w:rPr>
            <w:sz w:val="16"/>
            <w:szCs w:val="16"/>
          </w:rPr>
          <w:t xml:space="preserve"> </w:t>
        </w:r>
        <w:r>
          <w:rPr>
            <w:sz w:val="16"/>
            <w:szCs w:val="16"/>
          </w:rPr>
          <w:t xml:space="preserve">                                         </w:t>
        </w:r>
        <w:r w:rsidR="0053612A">
          <w:rPr>
            <w:sz w:val="16"/>
            <w:szCs w:val="16"/>
          </w:rPr>
          <w:t xml:space="preserve">                                                                                                           Approved by: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FE8E" w14:textId="77777777" w:rsidR="006A5B30" w:rsidRDefault="006A5B30" w:rsidP="006A5B30">
      <w:pPr>
        <w:spacing w:after="0"/>
      </w:pPr>
      <w:r>
        <w:separator/>
      </w:r>
    </w:p>
  </w:footnote>
  <w:footnote w:type="continuationSeparator" w:id="0">
    <w:p w14:paraId="77E26070" w14:textId="77777777" w:rsidR="006A5B30" w:rsidRDefault="006A5B30" w:rsidP="006A5B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6CC" w14:textId="77777777" w:rsidR="006C1BFA" w:rsidRDefault="006C1BFA" w:rsidP="006C1BFA">
    <w:pPr>
      <w:pStyle w:val="Header"/>
      <w:jc w:val="center"/>
    </w:pPr>
    <w:r>
      <w:rPr>
        <w:b/>
        <w:noProof/>
        <w:sz w:val="28"/>
        <w:szCs w:val="28"/>
        <w:lang w:eastAsia="en-GB"/>
      </w:rPr>
      <w:drawing>
        <wp:inline distT="0" distB="0" distL="0" distR="0" wp14:anchorId="4FBE1980" wp14:editId="4AE52F06">
          <wp:extent cx="809625" cy="930603"/>
          <wp:effectExtent l="0" t="0" r="0" b="3175"/>
          <wp:docPr id="27" name="Picture 27" descr="DMS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0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ECE"/>
    <w:multiLevelType w:val="hybridMultilevel"/>
    <w:tmpl w:val="89947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D951A0"/>
    <w:multiLevelType w:val="hybridMultilevel"/>
    <w:tmpl w:val="D1C40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D16FA"/>
    <w:multiLevelType w:val="hybridMultilevel"/>
    <w:tmpl w:val="47BA0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057C3"/>
    <w:multiLevelType w:val="hybridMultilevel"/>
    <w:tmpl w:val="1EB8D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8C0340"/>
    <w:multiLevelType w:val="hybridMultilevel"/>
    <w:tmpl w:val="9AC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D8E011B"/>
    <w:multiLevelType w:val="hybridMultilevel"/>
    <w:tmpl w:val="C56E94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67F5"/>
    <w:multiLevelType w:val="multilevel"/>
    <w:tmpl w:val="E6CA95D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3CDE4DE2"/>
    <w:multiLevelType w:val="hybridMultilevel"/>
    <w:tmpl w:val="BD6A3E7C"/>
    <w:lvl w:ilvl="0" w:tplc="08090001">
      <w:start w:val="1"/>
      <w:numFmt w:val="bullet"/>
      <w:lvlText w:val=""/>
      <w:lvlJc w:val="left"/>
      <w:pPr>
        <w:ind w:left="720" w:hanging="360"/>
      </w:pPr>
      <w:rPr>
        <w:rFonts w:ascii="Symbol" w:hAnsi="Symbol"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55F9B"/>
    <w:multiLevelType w:val="hybridMultilevel"/>
    <w:tmpl w:val="F1DC0B4C"/>
    <w:lvl w:ilvl="0" w:tplc="9228ADC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1729E"/>
    <w:multiLevelType w:val="hybridMultilevel"/>
    <w:tmpl w:val="35DEF43C"/>
    <w:lvl w:ilvl="0" w:tplc="50FC2C48">
      <w:start w:val="3"/>
      <w:numFmt w:val="bullet"/>
      <w:lvlText w:val="-"/>
      <w:lvlJc w:val="left"/>
      <w:pPr>
        <w:ind w:left="1440" w:hanging="360"/>
      </w:pPr>
      <w:rPr>
        <w:rFonts w:ascii="Aller Light" w:eastAsiaTheme="minorHAnsi" w:hAnsi="Aller Light"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6FB96DD3"/>
    <w:multiLevelType w:val="hybridMultilevel"/>
    <w:tmpl w:val="220C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7"/>
  </w:num>
  <w:num w:numId="6">
    <w:abstractNumId w:val="12"/>
  </w:num>
  <w:num w:numId="7">
    <w:abstractNumId w:val="8"/>
  </w:num>
  <w:num w:numId="8">
    <w:abstractNumId w:val="1"/>
  </w:num>
  <w:num w:numId="9">
    <w:abstractNumId w:val="4"/>
  </w:num>
  <w:num w:numId="10">
    <w:abstractNumId w:val="2"/>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DF6"/>
    <w:rsid w:val="00004506"/>
    <w:rsid w:val="00021D6C"/>
    <w:rsid w:val="000441B7"/>
    <w:rsid w:val="00076EFE"/>
    <w:rsid w:val="000A579B"/>
    <w:rsid w:val="000B4CDE"/>
    <w:rsid w:val="000C6E4B"/>
    <w:rsid w:val="000E1BCD"/>
    <w:rsid w:val="000F2C92"/>
    <w:rsid w:val="00115223"/>
    <w:rsid w:val="001330D7"/>
    <w:rsid w:val="00152C05"/>
    <w:rsid w:val="00162C97"/>
    <w:rsid w:val="00172B75"/>
    <w:rsid w:val="00185A0A"/>
    <w:rsid w:val="001D3AD8"/>
    <w:rsid w:val="001D468E"/>
    <w:rsid w:val="001D4CCA"/>
    <w:rsid w:val="002F508F"/>
    <w:rsid w:val="003148E5"/>
    <w:rsid w:val="00367206"/>
    <w:rsid w:val="003A02D4"/>
    <w:rsid w:val="003A4A77"/>
    <w:rsid w:val="003E35A9"/>
    <w:rsid w:val="003F57F5"/>
    <w:rsid w:val="003F7AC9"/>
    <w:rsid w:val="00426C3E"/>
    <w:rsid w:val="00516AD3"/>
    <w:rsid w:val="00525F82"/>
    <w:rsid w:val="0053612A"/>
    <w:rsid w:val="00554A9B"/>
    <w:rsid w:val="005611D1"/>
    <w:rsid w:val="005927A7"/>
    <w:rsid w:val="00597849"/>
    <w:rsid w:val="005D2B1D"/>
    <w:rsid w:val="006A5B30"/>
    <w:rsid w:val="006C1BFA"/>
    <w:rsid w:val="006E64DA"/>
    <w:rsid w:val="007734FB"/>
    <w:rsid w:val="00812FF6"/>
    <w:rsid w:val="00840CA1"/>
    <w:rsid w:val="00841036"/>
    <w:rsid w:val="0084146E"/>
    <w:rsid w:val="00872356"/>
    <w:rsid w:val="008B22AC"/>
    <w:rsid w:val="008D7742"/>
    <w:rsid w:val="00916B84"/>
    <w:rsid w:val="00921C24"/>
    <w:rsid w:val="009C04E5"/>
    <w:rsid w:val="009E4FFC"/>
    <w:rsid w:val="009F740A"/>
    <w:rsid w:val="00A67562"/>
    <w:rsid w:val="00AA6ED2"/>
    <w:rsid w:val="00AD3EC9"/>
    <w:rsid w:val="00AD7683"/>
    <w:rsid w:val="00AF68E8"/>
    <w:rsid w:val="00B363B8"/>
    <w:rsid w:val="00B367D4"/>
    <w:rsid w:val="00B87446"/>
    <w:rsid w:val="00C23A51"/>
    <w:rsid w:val="00D04DF6"/>
    <w:rsid w:val="00D31DBB"/>
    <w:rsid w:val="00D47A9F"/>
    <w:rsid w:val="00D71E5F"/>
    <w:rsid w:val="00D97296"/>
    <w:rsid w:val="00ED0011"/>
    <w:rsid w:val="00EF01D5"/>
    <w:rsid w:val="00F27490"/>
    <w:rsid w:val="00F374BE"/>
    <w:rsid w:val="00F80B60"/>
    <w:rsid w:val="00F87B3D"/>
    <w:rsid w:val="00FB2B10"/>
    <w:rsid w:val="00FC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346F62"/>
  <w15:docId w15:val="{984AC009-FCE0-473E-A80D-504A6840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872356"/>
    <w:pPr>
      <w:overflowPunct/>
      <w:autoSpaceDE/>
      <w:autoSpaceDN/>
      <w:adjustRightInd/>
      <w:snapToGrid/>
      <w:spacing w:after="0"/>
      <w:ind w:left="881"/>
      <w:jc w:val="left"/>
    </w:pPr>
    <w:rPr>
      <w:rFonts w:ascii="Times New Roman" w:eastAsia="Times New Roman" w:hAnsi="Times New Roman"/>
      <w:sz w:val="23"/>
      <w:szCs w:val="23"/>
      <w:lang w:val="en-US" w:eastAsia="en-US"/>
    </w:rPr>
  </w:style>
  <w:style w:type="character" w:customStyle="1" w:styleId="BodyTextChar">
    <w:name w:val="Body Text Char"/>
    <w:basedOn w:val="DefaultParagraphFont"/>
    <w:link w:val="BodyText"/>
    <w:uiPriority w:val="99"/>
    <w:rsid w:val="00872356"/>
    <w:rPr>
      <w:rFonts w:ascii="Times New Roman" w:eastAsia="Times New Roman" w:hAnsi="Times New Roman" w:cs="Times New Roman"/>
      <w:sz w:val="23"/>
      <w:szCs w:val="23"/>
      <w:lang w:val="en-US"/>
    </w:rPr>
  </w:style>
  <w:style w:type="character" w:customStyle="1" w:styleId="NoSpacingChar">
    <w:name w:val="No Spacing Char"/>
    <w:basedOn w:val="DefaultParagraphFont"/>
    <w:link w:val="NoSpacing"/>
    <w:uiPriority w:val="1"/>
    <w:locked/>
    <w:rsid w:val="00021D6C"/>
    <w:rPr>
      <w:rFonts w:ascii="Arial" w:eastAsia="PMingLiU" w:hAnsi="Arial" w:cs="Times New Roman"/>
      <w:szCs w:val="20"/>
      <w:lang w:eastAsia="zh-TW"/>
    </w:rPr>
  </w:style>
  <w:style w:type="paragraph" w:styleId="BodyText2">
    <w:name w:val="Body Text 2"/>
    <w:basedOn w:val="Normal"/>
    <w:link w:val="BodyText2Char"/>
    <w:uiPriority w:val="99"/>
    <w:semiHidden/>
    <w:unhideWhenUsed/>
    <w:rsid w:val="003148E5"/>
    <w:pPr>
      <w:overflowPunct/>
      <w:autoSpaceDE/>
      <w:autoSpaceDN/>
      <w:adjustRightInd/>
      <w:snapToGrid/>
      <w:spacing w:line="480" w:lineRule="auto"/>
      <w:jc w:val="left"/>
    </w:pPr>
    <w:rPr>
      <w:rFonts w:asciiTheme="minorHAnsi" w:eastAsiaTheme="minorHAnsi" w:hAnsiTheme="minorHAnsi" w:cstheme="minorBidi"/>
      <w:szCs w:val="22"/>
      <w:lang w:val="en-US" w:eastAsia="en-US"/>
    </w:rPr>
  </w:style>
  <w:style w:type="character" w:customStyle="1" w:styleId="BodyText2Char">
    <w:name w:val="Body Text 2 Char"/>
    <w:basedOn w:val="DefaultParagraphFont"/>
    <w:link w:val="BodyText2"/>
    <w:uiPriority w:val="99"/>
    <w:semiHidden/>
    <w:rsid w:val="003148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306858284">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69003735">
      <w:bodyDiv w:val="1"/>
      <w:marLeft w:val="0"/>
      <w:marRight w:val="0"/>
      <w:marTop w:val="0"/>
      <w:marBottom w:val="0"/>
      <w:divBdr>
        <w:top w:val="none" w:sz="0" w:space="0" w:color="auto"/>
        <w:left w:val="none" w:sz="0" w:space="0" w:color="auto"/>
        <w:bottom w:val="none" w:sz="0" w:space="0" w:color="auto"/>
        <w:right w:val="none" w:sz="0" w:space="0" w:color="auto"/>
      </w:divBdr>
    </w:div>
    <w:div w:id="1662804853">
      <w:bodyDiv w:val="1"/>
      <w:marLeft w:val="0"/>
      <w:marRight w:val="0"/>
      <w:marTop w:val="0"/>
      <w:marBottom w:val="0"/>
      <w:divBdr>
        <w:top w:val="none" w:sz="0" w:space="0" w:color="auto"/>
        <w:left w:val="none" w:sz="0" w:space="0" w:color="auto"/>
        <w:bottom w:val="none" w:sz="0" w:space="0" w:color="auto"/>
        <w:right w:val="none" w:sz="0" w:space="0" w:color="auto"/>
      </w:divBdr>
    </w:div>
    <w:div w:id="16943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A593C2B0844C16BF2E592D4D044FD1"/>
        <w:category>
          <w:name w:val="General"/>
          <w:gallery w:val="placeholder"/>
        </w:category>
        <w:types>
          <w:type w:val="bbPlcHdr"/>
        </w:types>
        <w:behaviors>
          <w:behavior w:val="content"/>
        </w:behaviors>
        <w:guid w:val="{652EA618-1E8F-4265-B849-4B3179BED204}"/>
      </w:docPartPr>
      <w:docPartBody>
        <w:p w:rsidR="00000000" w:rsidRDefault="00B11F9F" w:rsidP="00B11F9F">
          <w:pPr>
            <w:pStyle w:val="51A593C2B0844C16BF2E592D4D044FD1"/>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alibri"/>
    <w:charset w:val="00"/>
    <w:family w:val="swiss"/>
    <w:pitch w:val="variable"/>
    <w:sig w:usb0="A00000AF" w:usb1="5000205B"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9F"/>
    <w:rsid w:val="00B1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593C2B0844C16BF2E592D4D044FD1">
    <w:name w:val="51A593C2B0844C16BF2E592D4D044FD1"/>
    <w:rsid w:val="00B11F9F"/>
  </w:style>
  <w:style w:type="paragraph" w:customStyle="1" w:styleId="112DB45DBB7C467CBED8BDC675B20C48">
    <w:name w:val="112DB45DBB7C467CBED8BDC675B20C48"/>
    <w:rsid w:val="00B11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DFFAE-B044-4908-A78A-15F4DE849EE5}">
  <ds:schemaRefs>
    <ds:schemaRef ds:uri="http://schemas.openxmlformats.org/officeDocument/2006/bibliography"/>
  </ds:schemaRefs>
</ds:datastoreItem>
</file>

<file path=customXml/itemProps2.xml><?xml version="1.0" encoding="utf-8"?>
<ds:datastoreItem xmlns:ds="http://schemas.openxmlformats.org/officeDocument/2006/customXml" ds:itemID="{3E7F965C-2E2F-4FBA-AAD4-A8D0678ED02B}"/>
</file>

<file path=customXml/itemProps3.xml><?xml version="1.0" encoding="utf-8"?>
<ds:datastoreItem xmlns:ds="http://schemas.openxmlformats.org/officeDocument/2006/customXml" ds:itemID="{50CA5340-156A-4FC1-BFC2-2222443EADC0}"/>
</file>

<file path=customXml/itemProps4.xml><?xml version="1.0" encoding="utf-8"?>
<ds:datastoreItem xmlns:ds="http://schemas.openxmlformats.org/officeDocument/2006/customXml" ds:itemID="{409FEE42-D059-4A21-AA88-D25402020C4E}"/>
</file>

<file path=docProps/app.xml><?xml version="1.0" encoding="utf-8"?>
<Properties xmlns="http://schemas.openxmlformats.org/officeDocument/2006/extended-properties" xmlns:vt="http://schemas.openxmlformats.org/officeDocument/2006/docPropsVTypes">
  <Template>Normal</Template>
  <TotalTime>33</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DALES MARINE SERVICES</dc:title>
  <dc:creator>Aurora Gilbert</dc:creator>
  <cp:lastModifiedBy>Chris Docherty</cp:lastModifiedBy>
  <cp:revision>4</cp:revision>
  <cp:lastPrinted>2018-09-14T10:30:00Z</cp:lastPrinted>
  <dcterms:created xsi:type="dcterms:W3CDTF">2018-09-14T10:37:00Z</dcterms:created>
  <dcterms:modified xsi:type="dcterms:W3CDTF">2019-11-06T16:58:00Z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