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F0D1" w14:textId="49EA9EDD" w:rsidR="00B02B82" w:rsidRPr="00B02B82" w:rsidRDefault="00B02B82" w:rsidP="00B02B82">
      <w:pPr>
        <w:pStyle w:val="NoSpacing"/>
        <w:spacing w:before="1540" w:after="240"/>
        <w:jc w:val="center"/>
        <w:rPr>
          <w:color w:val="365F91"/>
        </w:rPr>
      </w:pPr>
    </w:p>
    <w:p w14:paraId="6D63219E" w14:textId="65697257" w:rsidR="00B02B82" w:rsidRPr="00B02B82" w:rsidRDefault="00637AC3" w:rsidP="00B02B82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caps/>
          <w:color w:val="365F91"/>
          <w:sz w:val="80"/>
          <w:szCs w:val="80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</w:p>
    <w:p w14:paraId="0F0DA43D" w14:textId="77777777" w:rsidR="00B02B82" w:rsidRPr="00B02B82" w:rsidRDefault="00B02B82" w:rsidP="00B02B82">
      <w:pPr>
        <w:pStyle w:val="NoSpacing"/>
        <w:spacing w:before="480"/>
        <w:jc w:val="center"/>
        <w:rPr>
          <w:color w:val="365F91"/>
        </w:rPr>
      </w:pPr>
    </w:p>
    <w:p w14:paraId="6F7D613F" w14:textId="77777777" w:rsidR="00B02B82" w:rsidRPr="00B02B82" w:rsidRDefault="00B02B82" w:rsidP="00B02B82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  <w:bookmarkStart w:id="0" w:name="_GoBack"/>
      <w:bookmarkEnd w:id="0"/>
      <w:r w:rsidRPr="00B02B82">
        <w:rPr>
          <w:b/>
          <w:bCs/>
          <w:color w:val="365F91"/>
          <w:sz w:val="24"/>
          <w:szCs w:val="24"/>
        </w:rPr>
        <w:t xml:space="preserve">                               </w:t>
      </w:r>
    </w:p>
    <w:p w14:paraId="55A57985" w14:textId="09DE30F3" w:rsidR="0024560C" w:rsidRDefault="00B02B82" w:rsidP="00B02B82">
      <w:pPr>
        <w:jc w:val="center"/>
        <w:rPr>
          <w:rFonts w:ascii="Arial" w:hAnsi="Arial" w:cs="Arial"/>
          <w:b/>
          <w:u w:val="single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Work Order Processing</w:t>
      </w:r>
      <w:r>
        <w:rPr>
          <w:rFonts w:ascii="Arial" w:hAnsi="Arial" w:cs="Arial"/>
          <w:b/>
          <w:u w:val="single"/>
        </w:rPr>
        <w:t xml:space="preserve"> </w:t>
      </w:r>
      <w:r w:rsidR="0024560C">
        <w:rPr>
          <w:rFonts w:ascii="Arial" w:hAnsi="Arial" w:cs="Arial"/>
          <w:b/>
          <w:u w:val="single"/>
        </w:rPr>
        <w:br w:type="page"/>
      </w:r>
    </w:p>
    <w:p w14:paraId="69D3D56F" w14:textId="312A3C76" w:rsidR="008A1450" w:rsidRDefault="00B02B82" w:rsidP="008A14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1.0 </w:t>
      </w:r>
      <w:r w:rsidRPr="00510F19">
        <w:rPr>
          <w:rFonts w:ascii="Arial" w:hAnsi="Arial" w:cs="Arial"/>
          <w:b/>
          <w:u w:val="single"/>
        </w:rPr>
        <w:t>RESPONSIBILITY</w:t>
      </w:r>
    </w:p>
    <w:p w14:paraId="69D3D570" w14:textId="77777777" w:rsidR="0065216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8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08pt;margin-top:11.05pt;width:306pt;height:43.45pt;z-index:6">
            <v:textbox>
              <w:txbxContent>
                <w:p w14:paraId="69D3D5C6" w14:textId="71BF0009" w:rsidR="008A1450" w:rsidRPr="008A1450" w:rsidRDefault="008A14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All consumable materials to </w:t>
                  </w:r>
                  <w:r w:rsidRPr="005626F8">
                    <w:rPr>
                      <w:rFonts w:ascii="Arial" w:hAnsi="Arial" w:cs="Arial"/>
                      <w:sz w:val="16"/>
                      <w:szCs w:val="16"/>
                    </w:rPr>
                    <w:t>successfully progress a job will be drawn from stores by completion of the Daily Stores Sheets</w:t>
                  </w:r>
                  <w:r w:rsidR="00A941AA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="00ED3F1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A941AA">
                    <w:rPr>
                      <w:rFonts w:ascii="Arial" w:hAnsi="Arial" w:cs="Arial"/>
                      <w:sz w:val="16"/>
                      <w:szCs w:val="16"/>
                    </w:rPr>
                    <w:t>-F-025)</w:t>
                  </w:r>
                  <w:r w:rsidR="000137B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423976" w:rsidRPr="005626F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626F8">
                    <w:rPr>
                      <w:rFonts w:ascii="Arial" w:hAnsi="Arial" w:cs="Arial"/>
                      <w:sz w:val="16"/>
                      <w:szCs w:val="16"/>
                    </w:rPr>
                    <w:t xml:space="preserve"> Stock plate material</w:t>
                  </w:r>
                  <w:r w:rsidR="000137B7">
                    <w:rPr>
                      <w:rFonts w:ascii="Arial" w:hAnsi="Arial" w:cs="Arial"/>
                      <w:sz w:val="16"/>
                      <w:szCs w:val="16"/>
                    </w:rPr>
                    <w:t xml:space="preserve"> (external storage)</w:t>
                  </w:r>
                  <w:r w:rsidRPr="005626F8">
                    <w:rPr>
                      <w:rFonts w:ascii="Arial" w:hAnsi="Arial" w:cs="Arial"/>
                      <w:sz w:val="16"/>
                      <w:szCs w:val="16"/>
                    </w:rPr>
                    <w:t xml:space="preserve"> will be drawn by tradesm</w:t>
                  </w:r>
                  <w:r w:rsidR="000137B7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5626F8">
                    <w:rPr>
                      <w:rFonts w:ascii="Arial" w:hAnsi="Arial" w:cs="Arial"/>
                      <w:sz w:val="16"/>
                      <w:szCs w:val="16"/>
                    </w:rPr>
                    <w:t>n from stock</w:t>
                  </w:r>
                  <w:r w:rsidR="000137B7">
                    <w:rPr>
                      <w:rFonts w:ascii="Arial" w:hAnsi="Arial" w:cs="Arial"/>
                      <w:sz w:val="16"/>
                      <w:szCs w:val="16"/>
                    </w:rPr>
                    <w:t xml:space="preserve"> and noted on Daily Store Sheets.</w:t>
                  </w:r>
                </w:p>
              </w:txbxContent>
            </v:textbox>
          </v:shape>
        </w:pict>
      </w:r>
    </w:p>
    <w:p w14:paraId="69D3D571" w14:textId="77777777" w:rsidR="009E0334" w:rsidRDefault="009E0334" w:rsidP="00DF46E4">
      <w:pPr>
        <w:jc w:val="both"/>
        <w:rPr>
          <w:rFonts w:ascii="Arial" w:hAnsi="Arial" w:cs="Arial"/>
          <w:sz w:val="20"/>
          <w:szCs w:val="20"/>
        </w:rPr>
      </w:pPr>
    </w:p>
    <w:p w14:paraId="69D3D572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Charge-hands/</w:t>
      </w:r>
    </w:p>
    <w:p w14:paraId="69D3D573" w14:textId="77777777" w:rsidR="00652163" w:rsidRDefault="00B77433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Tradesmen</w:t>
      </w:r>
    </w:p>
    <w:p w14:paraId="69D3D574" w14:textId="77777777" w:rsidR="0065216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9">
          <v:line id="_x0000_s1107" style="position:absolute;left:0;text-align:left;z-index:8" from="261.75pt,8.5pt" to="261.75pt,35.5pt">
            <v:stroke endarrow="block"/>
          </v:line>
        </w:pict>
      </w:r>
    </w:p>
    <w:p w14:paraId="69D3D575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6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7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A">
          <v:shape id="_x0000_s1103" type="#_x0000_t202" style="position:absolute;left:0;text-align:left;margin-left:108pt;margin-top:1pt;width:306pt;height:79.35pt;z-index:7">
            <v:textbox style="mso-next-textbox:#_x0000_s1103">
              <w:txbxContent>
                <w:p w14:paraId="69D3D5C7" w14:textId="78212B56" w:rsidR="008A1450" w:rsidRPr="008A1450" w:rsidRDefault="002914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Managers will</w:t>
                  </w:r>
                  <w:r w:rsidR="008A1450">
                    <w:rPr>
                      <w:rFonts w:ascii="Arial" w:hAnsi="Arial" w:cs="Arial"/>
                      <w:sz w:val="16"/>
                      <w:szCs w:val="16"/>
                    </w:rPr>
                    <w:t xml:space="preserve"> raise Internal Stores Requisitions </w:t>
                  </w:r>
                  <w:r w:rsidR="008A1450" w:rsidRPr="00A941A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ED3F1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-F-024</w:t>
                  </w:r>
                  <w:r w:rsidR="008A1450">
                    <w:rPr>
                      <w:rFonts w:ascii="Arial" w:hAnsi="Arial" w:cs="Arial"/>
                      <w:sz w:val="16"/>
                      <w:szCs w:val="16"/>
                    </w:rPr>
                    <w:t xml:space="preserve">) to order goods and/or services directly from the Suppliers. These will reference the Job No and description in every </w:t>
                  </w:r>
                  <w:r w:rsidR="008A1450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case. The ISR </w:t>
                  </w:r>
                  <w:r w:rsidR="005E1D3F">
                    <w:rPr>
                      <w:rFonts w:ascii="Arial" w:hAnsi="Arial" w:cs="Arial"/>
                      <w:sz w:val="16"/>
                      <w:szCs w:val="16"/>
                    </w:rPr>
                    <w:t xml:space="preserve">sheets </w:t>
                  </w:r>
                  <w:r w:rsidR="008A1450" w:rsidRPr="002336BF">
                    <w:rPr>
                      <w:rFonts w:ascii="Arial" w:hAnsi="Arial" w:cs="Arial"/>
                      <w:sz w:val="16"/>
                      <w:szCs w:val="16"/>
                    </w:rPr>
                    <w:t>are then passed to the Senior Storeman who raises a Purchase Order</w:t>
                  </w:r>
                  <w:r w:rsidR="00755D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4672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ED3F1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C46722">
                    <w:rPr>
                      <w:rFonts w:ascii="Arial" w:hAnsi="Arial" w:cs="Arial"/>
                      <w:sz w:val="16"/>
                      <w:szCs w:val="16"/>
                    </w:rPr>
                    <w:t>-F-016)</w:t>
                  </w:r>
                  <w:r w:rsidR="008A1450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in confirmation. The PO number is recorded on the ISR, one copy of which is retained by the Senior Storeman, a second copy of the </w:t>
                  </w:r>
                  <w:r w:rsidR="008A1450" w:rsidRPr="002C5E60">
                    <w:rPr>
                      <w:rFonts w:ascii="Arial" w:hAnsi="Arial" w:cs="Arial"/>
                      <w:sz w:val="16"/>
                      <w:szCs w:val="16"/>
                    </w:rPr>
                    <w:t xml:space="preserve">PO is passed to admin for allocation against the job costs. Detailed requirements </w:t>
                  </w:r>
                  <w:r w:rsidR="008A1450" w:rsidRPr="000513A8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="002C5E60" w:rsidRPr="000513A8">
                    <w:rPr>
                      <w:rFonts w:ascii="Arial" w:hAnsi="Arial" w:cs="Arial"/>
                      <w:sz w:val="16"/>
                      <w:szCs w:val="16"/>
                    </w:rPr>
                    <w:t xml:space="preserve"> Quality Manual</w:t>
                  </w:r>
                  <w:r w:rsidR="008A1450" w:rsidRPr="000513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C5E60" w:rsidRPr="000513A8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ED3F1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2C5E60" w:rsidRPr="000513A8">
                    <w:rPr>
                      <w:rFonts w:ascii="Arial" w:hAnsi="Arial" w:cs="Arial"/>
                      <w:sz w:val="16"/>
                      <w:szCs w:val="16"/>
                    </w:rPr>
                    <w:t>-D-01) Section</w:t>
                  </w:r>
                  <w:r w:rsidR="008A1450" w:rsidRPr="000513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513A8">
                    <w:rPr>
                      <w:rFonts w:ascii="Arial" w:hAnsi="Arial" w:cs="Arial"/>
                      <w:sz w:val="16"/>
                      <w:szCs w:val="16"/>
                    </w:rPr>
                    <w:t>8.7</w:t>
                  </w:r>
                </w:p>
              </w:txbxContent>
            </v:textbox>
          </v:shape>
        </w:pict>
      </w:r>
    </w:p>
    <w:p w14:paraId="69D3D578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Managers</w:t>
      </w:r>
    </w:p>
    <w:p w14:paraId="69D3D579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A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B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C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7D" w14:textId="77777777" w:rsidR="009E0334" w:rsidRDefault="009E0334" w:rsidP="00DF46E4">
      <w:pPr>
        <w:jc w:val="both"/>
        <w:rPr>
          <w:rFonts w:ascii="Arial" w:hAnsi="Arial" w:cs="Arial"/>
          <w:sz w:val="20"/>
          <w:szCs w:val="20"/>
        </w:rPr>
      </w:pPr>
    </w:p>
    <w:p w14:paraId="69D3D57E" w14:textId="77777777" w:rsidR="009E0334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B">
          <v:line id="_x0000_s1108" style="position:absolute;left:0;text-align:left;z-index:9" from="261.75pt,-.15pt" to="261.75pt,19.5pt">
            <v:stroke endarrow="block"/>
          </v:line>
        </w:pict>
      </w:r>
    </w:p>
    <w:p w14:paraId="69D3D57F" w14:textId="77777777" w:rsidR="009E0334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C">
          <v:shape id="_x0000_s1098" type="#_x0000_t202" style="position:absolute;left:0;text-align:left;margin-left:108pt;margin-top:8pt;width:306.05pt;height:53.35pt;z-index:1">
            <v:textbox style="mso-next-textbox:#_x0000_s1098">
              <w:txbxContent>
                <w:p w14:paraId="69D3D5C8" w14:textId="6A230752" w:rsidR="008A1450" w:rsidRPr="008A1450" w:rsidRDefault="00EF73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Purchase Order raised items delivered to stor</w:t>
                  </w:r>
                  <w:r w:rsidR="005E1D3F">
                    <w:rPr>
                      <w:rFonts w:ascii="Arial" w:hAnsi="Arial" w:cs="Arial"/>
                      <w:sz w:val="16"/>
                      <w:szCs w:val="16"/>
                    </w:rPr>
                    <w:t>es are subject to goods in procedure (</w:t>
                  </w:r>
                  <w:r w:rsidR="002C5E60">
                    <w:rPr>
                      <w:rFonts w:ascii="Arial" w:hAnsi="Arial" w:cs="Arial"/>
                      <w:sz w:val="16"/>
                      <w:szCs w:val="16"/>
                    </w:rPr>
                    <w:t>QA-P-06</w:t>
                  </w:r>
                  <w:r w:rsidR="005E1D3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2336B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A71970">
                    <w:rPr>
                      <w:rFonts w:ascii="Arial" w:hAnsi="Arial" w:cs="Arial"/>
                      <w:sz w:val="16"/>
                      <w:szCs w:val="16"/>
                    </w:rPr>
                    <w:t xml:space="preserve"> On acceptance the delivery note is signed and passed to admin to match with PO.</w:t>
                  </w:r>
                  <w:r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If unsuitable or defective goods are received </w:t>
                  </w:r>
                  <w:r w:rsidR="0007484A" w:rsidRPr="0007484A">
                    <w:rPr>
                      <w:rFonts w:ascii="Arial" w:hAnsi="Arial" w:cs="Arial"/>
                      <w:sz w:val="16"/>
                      <w:szCs w:val="16"/>
                    </w:rPr>
                    <w:t xml:space="preserve">Quality Representative </w:t>
                  </w:r>
                  <w:r w:rsidR="00A71970">
                    <w:rPr>
                      <w:rFonts w:ascii="Arial" w:hAnsi="Arial" w:cs="Arial"/>
                      <w:sz w:val="16"/>
                      <w:szCs w:val="16"/>
                    </w:rPr>
                    <w:t>will</w:t>
                  </w:r>
                  <w:r w:rsid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be informed and </w:t>
                  </w:r>
                  <w:r w:rsidR="00755DA6">
                    <w:rPr>
                      <w:rFonts w:ascii="Arial" w:hAnsi="Arial" w:cs="Arial"/>
                      <w:sz w:val="16"/>
                      <w:szCs w:val="16"/>
                    </w:rPr>
                    <w:t>Non-conformance (</w:t>
                  </w:r>
                  <w:r w:rsidR="00ED3F16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C46722">
                    <w:rPr>
                      <w:rFonts w:ascii="Arial" w:hAnsi="Arial" w:cs="Arial"/>
                      <w:sz w:val="16"/>
                      <w:szCs w:val="16"/>
                    </w:rPr>
                    <w:t>-F-005</w:t>
                  </w:r>
                  <w:r w:rsidR="00755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raised if applicable</w:t>
                  </w:r>
                  <w:r w:rsidR="002914C8">
                    <w:rPr>
                      <w:rFonts w:ascii="Arial" w:hAnsi="Arial" w:cs="Arial"/>
                      <w:sz w:val="16"/>
                      <w:szCs w:val="16"/>
                    </w:rPr>
                    <w:t xml:space="preserve"> and record retained.</w:t>
                  </w:r>
                </w:p>
              </w:txbxContent>
            </v:textbox>
          </v:shape>
        </w:pict>
      </w:r>
    </w:p>
    <w:p w14:paraId="69D3D580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Storeman</w:t>
      </w:r>
    </w:p>
    <w:p w14:paraId="69D3D581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82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83" w14:textId="77777777" w:rsidR="009E0334" w:rsidRDefault="009E0334" w:rsidP="00DF46E4">
      <w:pPr>
        <w:jc w:val="both"/>
        <w:rPr>
          <w:rFonts w:ascii="Arial" w:hAnsi="Arial" w:cs="Arial"/>
          <w:sz w:val="20"/>
          <w:szCs w:val="20"/>
        </w:rPr>
      </w:pPr>
    </w:p>
    <w:p w14:paraId="69D3D584" w14:textId="77777777" w:rsidR="009E0334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D">
          <v:line id="_x0000_s1111" style="position:absolute;left:0;text-align:left;z-index:10" from="261.75pt,3.85pt" to="261.75pt,24.6pt">
            <v:stroke endarrow="block"/>
          </v:line>
        </w:pict>
      </w:r>
    </w:p>
    <w:p w14:paraId="69D3D585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86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E">
          <v:shape id="_x0000_s1102" type="#_x0000_t202" style="position:absolute;left:0;text-align:left;margin-left:108.05pt;margin-top:1.6pt;width:306pt;height:36pt;z-index:2">
            <v:textbox>
              <w:txbxContent>
                <w:p w14:paraId="69D3D5C9" w14:textId="77777777" w:rsidR="008A1450" w:rsidRPr="00EF7368" w:rsidRDefault="00A719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2336BF">
                    <w:rPr>
                      <w:rFonts w:ascii="Arial" w:hAnsi="Arial" w:cs="Arial"/>
                      <w:sz w:val="16"/>
                      <w:szCs w:val="16"/>
                    </w:rPr>
                    <w:t>or any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customer supplied</w:t>
                  </w:r>
                  <w:r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items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elivery notes will be issued to </w:t>
                  </w:r>
                  <w:r w:rsidR="00C7625A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lient </w:t>
                  </w:r>
                  <w:r w:rsidR="005E1D3F">
                    <w:rPr>
                      <w:rFonts w:ascii="Arial" w:hAnsi="Arial" w:cs="Arial"/>
                      <w:sz w:val="16"/>
                      <w:szCs w:val="16"/>
                    </w:rPr>
                    <w:t xml:space="preserve">on arrival also for any items </w:t>
                  </w:r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considered to be Special request buy </w:t>
                  </w:r>
                  <w:proofErr w:type="gramStart"/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>ins</w:t>
                  </w:r>
                  <w:proofErr w:type="gramEnd"/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>eg</w:t>
                  </w:r>
                  <w:proofErr w:type="spellEnd"/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 xml:space="preserve"> White goods</w:t>
                  </w:r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, copy of del note will be issued to Client</w:t>
                  </w:r>
                  <w:r w:rsidR="00EF7368" w:rsidRPr="002336B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14:paraId="69D3D587" w14:textId="77777777" w:rsidR="00B77433" w:rsidRDefault="000137B7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Storeman</w:t>
      </w:r>
    </w:p>
    <w:p w14:paraId="69D3D588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89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AF">
          <v:line id="_x0000_s1112" style="position:absolute;left:0;text-align:left;z-index:11" from="261.75pt,3.1pt" to="261.75pt,30.1pt">
            <v:stroke endarrow="block"/>
          </v:line>
        </w:pict>
      </w:r>
    </w:p>
    <w:p w14:paraId="69D3D58A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8B" w14:textId="77777777" w:rsidR="008A394A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69D3D5B0">
          <v:shape id="Text Box 2" o:spid="_x0000_s1115" type="#_x0000_t202" style="position:absolute;left:0;text-align:left;margin-left:108.8pt;margin-top:7.1pt;width:305.2pt;height:46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14:paraId="69D3D5CA" w14:textId="2274CBB7" w:rsidR="000C3570" w:rsidRPr="000C3570" w:rsidRDefault="00AC66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 fabrication work w</w:t>
                  </w:r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 xml:space="preserve">here hold points are required (Client request) IT&amp;P </w:t>
                  </w:r>
                  <w:r w:rsidRPr="00C4672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57B3C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C46722">
                    <w:rPr>
                      <w:rFonts w:ascii="Arial" w:hAnsi="Arial" w:cs="Arial"/>
                      <w:sz w:val="16"/>
                      <w:szCs w:val="16"/>
                    </w:rPr>
                    <w:t>-F-014</w:t>
                  </w:r>
                  <w:r w:rsidRPr="00C4672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 xml:space="preserve">will be prepared, </w:t>
                  </w:r>
                  <w:proofErr w:type="spellStart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Formen</w:t>
                  </w:r>
                  <w:proofErr w:type="spellEnd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Chargehands</w:t>
                  </w:r>
                  <w:proofErr w:type="spellEnd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 xml:space="preserve"> will inform QC 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spector when hold point has been reached and is ready for inspection. Procedure for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process and final inspection/release</w:t>
                  </w:r>
                  <w:r w:rsidR="002C5E60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="00657B3C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2C5E60">
                    <w:rPr>
                      <w:rFonts w:ascii="Arial" w:hAnsi="Arial" w:cs="Arial"/>
                      <w:sz w:val="16"/>
                      <w:szCs w:val="16"/>
                    </w:rPr>
                    <w:t>-P-07)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will be followed.</w:t>
                  </w:r>
                </w:p>
              </w:txbxContent>
            </v:textbox>
          </v:shape>
        </w:pict>
      </w:r>
    </w:p>
    <w:p w14:paraId="69D3D58C" w14:textId="77777777" w:rsidR="00AC66DA" w:rsidRDefault="00AC66DA" w:rsidP="00AC6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Foremen/</w:t>
      </w:r>
    </w:p>
    <w:p w14:paraId="69D3D58D" w14:textId="77777777" w:rsidR="00AC66DA" w:rsidRDefault="00AC66DA" w:rsidP="00AC6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Charge-hands</w:t>
      </w:r>
    </w:p>
    <w:p w14:paraId="69D3D58E" w14:textId="77777777" w:rsidR="000C3570" w:rsidRDefault="000C3570" w:rsidP="00DF46E4">
      <w:pPr>
        <w:jc w:val="both"/>
        <w:rPr>
          <w:rFonts w:ascii="Arial" w:hAnsi="Arial" w:cs="Arial"/>
          <w:sz w:val="20"/>
          <w:szCs w:val="20"/>
        </w:rPr>
      </w:pPr>
    </w:p>
    <w:p w14:paraId="69D3D58F" w14:textId="77777777" w:rsidR="000C3570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1">
          <v:line id="_x0000_s1116" style="position:absolute;left:0;text-align:left;z-index:15" from="261.75pt,7.1pt" to="261.75pt,34.1pt">
            <v:stroke endarrow="block"/>
          </v:line>
        </w:pict>
      </w:r>
    </w:p>
    <w:p w14:paraId="69D3D590" w14:textId="77777777" w:rsidR="000C3570" w:rsidRDefault="000C3570" w:rsidP="00DF46E4">
      <w:pPr>
        <w:jc w:val="both"/>
        <w:rPr>
          <w:rFonts w:ascii="Arial" w:hAnsi="Arial" w:cs="Arial"/>
          <w:sz w:val="20"/>
          <w:szCs w:val="20"/>
        </w:rPr>
      </w:pPr>
    </w:p>
    <w:p w14:paraId="69D3D591" w14:textId="77777777" w:rsidR="000C3570" w:rsidRDefault="000C3570" w:rsidP="00DF46E4">
      <w:pPr>
        <w:jc w:val="both"/>
        <w:rPr>
          <w:rFonts w:ascii="Arial" w:hAnsi="Arial" w:cs="Arial"/>
          <w:sz w:val="20"/>
          <w:szCs w:val="20"/>
        </w:rPr>
      </w:pPr>
    </w:p>
    <w:p w14:paraId="69D3D592" w14:textId="77777777" w:rsidR="000C3570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2">
          <v:shape id="_x0000_s1101" type="#_x0000_t202" style="position:absolute;left:0;text-align:left;margin-left:108pt;margin-top:1.1pt;width:306pt;height:39pt;z-index:3">
            <v:textbox>
              <w:txbxContent>
                <w:p w14:paraId="69D3D5CB" w14:textId="77777777" w:rsidR="008A1450" w:rsidRPr="00EF7368" w:rsidRDefault="00AC66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 all other work t</w:t>
                  </w:r>
                  <w:r w:rsidR="00EF7368">
                    <w:rPr>
                      <w:rFonts w:ascii="Arial" w:hAnsi="Arial" w:cs="Arial"/>
                      <w:sz w:val="16"/>
                      <w:szCs w:val="16"/>
                    </w:rPr>
                    <w:t xml:space="preserve">ask completion will be </w:t>
                  </w:r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checked by Foremen/</w:t>
                  </w:r>
                  <w:proofErr w:type="spellStart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>Chargehands</w:t>
                  </w:r>
                  <w:proofErr w:type="spellEnd"/>
                  <w:r w:rsidR="000C3570">
                    <w:rPr>
                      <w:rFonts w:ascii="Arial" w:hAnsi="Arial" w:cs="Arial"/>
                      <w:sz w:val="16"/>
                      <w:szCs w:val="16"/>
                    </w:rPr>
                    <w:t xml:space="preserve">, where applicable Client Representative or Ships Crew, then </w:t>
                  </w:r>
                  <w:r w:rsidR="00EF7368">
                    <w:rPr>
                      <w:rFonts w:ascii="Arial" w:hAnsi="Arial" w:cs="Arial"/>
                      <w:sz w:val="16"/>
                      <w:szCs w:val="16"/>
                    </w:rPr>
                    <w:t xml:space="preserve">reported to </w:t>
                  </w:r>
                  <w:r w:rsidR="0085723C">
                    <w:rPr>
                      <w:rFonts w:ascii="Arial" w:hAnsi="Arial" w:cs="Arial"/>
                      <w:sz w:val="16"/>
                      <w:szCs w:val="16"/>
                    </w:rPr>
                    <w:t>Operations</w:t>
                  </w:r>
                  <w:r w:rsidR="00EF7368">
                    <w:rPr>
                      <w:rFonts w:ascii="Arial" w:hAnsi="Arial" w:cs="Arial"/>
                      <w:sz w:val="16"/>
                      <w:szCs w:val="16"/>
                    </w:rPr>
                    <w:t xml:space="preserve"> Manager</w:t>
                  </w:r>
                </w:p>
              </w:txbxContent>
            </v:textbox>
          </v:shape>
        </w:pict>
      </w:r>
    </w:p>
    <w:p w14:paraId="69D3D593" w14:textId="77777777" w:rsidR="00AC66DA" w:rsidRDefault="00AC66DA" w:rsidP="00AC6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Foremen/</w:t>
      </w:r>
    </w:p>
    <w:p w14:paraId="69D3D594" w14:textId="77777777" w:rsidR="00AC66DA" w:rsidRDefault="00AC66DA" w:rsidP="00AC6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Charge-hands</w:t>
      </w:r>
    </w:p>
    <w:p w14:paraId="69D3D595" w14:textId="77777777" w:rsidR="000C3570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3">
          <v:line id="_x0000_s1113" style="position:absolute;left:0;text-align:left;z-index:12" from="261.75pt,5.6pt" to="261.75pt,46.1pt">
            <v:stroke endarrow="block"/>
          </v:line>
        </w:pict>
      </w:r>
    </w:p>
    <w:p w14:paraId="69D3D596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97" w14:textId="77777777" w:rsidR="009E0334" w:rsidRDefault="009E0334" w:rsidP="00DF46E4">
      <w:pPr>
        <w:jc w:val="both"/>
        <w:rPr>
          <w:rFonts w:ascii="Arial" w:hAnsi="Arial" w:cs="Arial"/>
          <w:sz w:val="20"/>
          <w:szCs w:val="20"/>
        </w:rPr>
      </w:pPr>
    </w:p>
    <w:p w14:paraId="69D3D598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99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4">
          <v:shape id="_x0000_s1099" type="#_x0000_t202" style="position:absolute;left:0;text-align:left;margin-left:108.8pt;margin-top:.1pt;width:306pt;height:53.8pt;z-index:5">
            <v:textbox style="mso-next-textbox:#_x0000_s1099">
              <w:txbxContent>
                <w:p w14:paraId="69D3D5CC" w14:textId="2DBFA0CD" w:rsidR="008A1450" w:rsidRPr="00EF7368" w:rsidRDefault="00AC66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Operations </w:t>
                  </w:r>
                  <w:r w:rsidR="002336BF">
                    <w:rPr>
                      <w:rFonts w:ascii="Arial" w:hAnsi="Arial" w:cs="Arial"/>
                      <w:sz w:val="16"/>
                      <w:szCs w:val="16"/>
                    </w:rPr>
                    <w:t>Production Detail Cards</w:t>
                  </w:r>
                  <w:r w:rsidR="00EF736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B7F88">
                    <w:rPr>
                      <w:rFonts w:ascii="Arial" w:hAnsi="Arial" w:cs="Arial"/>
                      <w:sz w:val="16"/>
                      <w:szCs w:val="16"/>
                    </w:rPr>
                    <w:t>(pink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copy </w:t>
                  </w:r>
                  <w:r w:rsidR="00657B3C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C46722">
                    <w:rPr>
                      <w:rFonts w:ascii="Arial" w:hAnsi="Arial" w:cs="Arial"/>
                      <w:sz w:val="16"/>
                      <w:szCs w:val="16"/>
                    </w:rPr>
                    <w:t>-F-012</w:t>
                  </w:r>
                  <w:r w:rsidR="00BB7F88"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  <w:r w:rsidR="00A34037">
                    <w:rPr>
                      <w:rFonts w:ascii="Arial" w:hAnsi="Arial" w:cs="Arial"/>
                      <w:sz w:val="16"/>
                      <w:szCs w:val="16"/>
                    </w:rPr>
                    <w:t xml:space="preserve">will be passed to admin to close. Closed job details; Plant, Purchase Orders, Timesheets &amp; Consumables will be checked by Operations or relevant Manager, costed and returned to admin for invoice.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Operations </w:t>
                  </w:r>
                  <w:r w:rsidR="005E1D3F">
                    <w:rPr>
                      <w:rFonts w:ascii="Arial" w:hAnsi="Arial" w:cs="Arial"/>
                      <w:sz w:val="16"/>
                      <w:szCs w:val="16"/>
                    </w:rPr>
                    <w:t>Production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Detail Card</w:t>
                  </w:r>
                  <w:r w:rsidR="00A34037">
                    <w:rPr>
                      <w:rFonts w:ascii="Arial" w:hAnsi="Arial" w:cs="Arial"/>
                      <w:sz w:val="16"/>
                      <w:szCs w:val="16"/>
                    </w:rPr>
                    <w:t xml:space="preserve"> will be stamped </w:t>
                  </w:r>
                  <w:r w:rsidR="008A394A">
                    <w:rPr>
                      <w:rFonts w:ascii="Arial" w:hAnsi="Arial" w:cs="Arial"/>
                      <w:sz w:val="16"/>
                      <w:szCs w:val="16"/>
                    </w:rPr>
                    <w:t>‘</w:t>
                  </w:r>
                  <w:r w:rsidR="00A34037">
                    <w:rPr>
                      <w:rFonts w:ascii="Arial" w:hAnsi="Arial" w:cs="Arial"/>
                      <w:sz w:val="16"/>
                      <w:szCs w:val="16"/>
                    </w:rPr>
                    <w:t>Checked</w:t>
                  </w:r>
                  <w:r w:rsidR="008A394A">
                    <w:rPr>
                      <w:rFonts w:ascii="Arial" w:hAnsi="Arial" w:cs="Arial"/>
                      <w:sz w:val="16"/>
                      <w:szCs w:val="16"/>
                    </w:rPr>
                    <w:t>’</w:t>
                  </w:r>
                  <w:r w:rsidR="00AC0D28">
                    <w:rPr>
                      <w:rFonts w:ascii="Arial" w:hAnsi="Arial" w:cs="Arial"/>
                      <w:sz w:val="16"/>
                      <w:szCs w:val="16"/>
                    </w:rPr>
                    <w:t xml:space="preserve"> and filed</w:t>
                  </w:r>
                  <w:r w:rsidR="00AC0D28" w:rsidRPr="00AC0D2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C0D28">
                    <w:rPr>
                      <w:rFonts w:ascii="Arial" w:hAnsi="Arial" w:cs="Arial"/>
                      <w:sz w:val="16"/>
                      <w:szCs w:val="16"/>
                    </w:rPr>
                    <w:t>with job details &amp; invoice.</w:t>
                  </w:r>
                </w:p>
              </w:txbxContent>
            </v:textbox>
          </v:shape>
        </w:pict>
      </w:r>
    </w:p>
    <w:p w14:paraId="69D3D59A" w14:textId="77777777" w:rsidR="00B77433" w:rsidRDefault="00BB7F88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</w:t>
      </w:r>
      <w:r w:rsidR="00B77433">
        <w:rPr>
          <w:rFonts w:ascii="Arial" w:hAnsi="Arial" w:cs="Arial"/>
          <w:sz w:val="20"/>
          <w:szCs w:val="20"/>
        </w:rPr>
        <w:t xml:space="preserve"> Manager</w:t>
      </w:r>
    </w:p>
    <w:p w14:paraId="69D3D59B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9C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9D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5">
          <v:line id="_x0000_s1114" style="position:absolute;left:0;text-align:left;z-index:13" from="261.75pt,7.9pt" to="261.75pt,36.4pt">
            <v:stroke endarrow="block"/>
          </v:line>
        </w:pict>
      </w:r>
    </w:p>
    <w:p w14:paraId="69D3D59E" w14:textId="77777777" w:rsidR="009E0334" w:rsidRDefault="009E0334" w:rsidP="00DF46E4">
      <w:pPr>
        <w:jc w:val="both"/>
        <w:rPr>
          <w:rFonts w:ascii="Arial" w:hAnsi="Arial" w:cs="Arial"/>
          <w:sz w:val="20"/>
          <w:szCs w:val="20"/>
        </w:rPr>
      </w:pPr>
    </w:p>
    <w:p w14:paraId="69D3D59F" w14:textId="77777777" w:rsidR="0007484A" w:rsidRDefault="0007484A" w:rsidP="00DF46E4">
      <w:pPr>
        <w:jc w:val="both"/>
        <w:rPr>
          <w:rFonts w:ascii="Arial" w:hAnsi="Arial" w:cs="Arial"/>
          <w:sz w:val="20"/>
          <w:szCs w:val="20"/>
        </w:rPr>
      </w:pPr>
    </w:p>
    <w:p w14:paraId="69D3D5A0" w14:textId="77777777" w:rsidR="00B77433" w:rsidRDefault="00B6571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9D3D5B6">
          <v:shape id="_x0000_s1100" type="#_x0000_t202" style="position:absolute;left:0;text-align:left;margin-left:108.05pt;margin-top:1.9pt;width:306pt;height:45pt;z-index:4">
            <v:textbox style="mso-next-textbox:#_x0000_s1100">
              <w:txbxContent>
                <w:p w14:paraId="69D3D5CD" w14:textId="41577FC1" w:rsidR="00AC66DA" w:rsidRDefault="0076693C" w:rsidP="00AC66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693C">
                    <w:rPr>
                      <w:rFonts w:ascii="Arial" w:hAnsi="Arial" w:cs="Arial"/>
                      <w:sz w:val="16"/>
                      <w:szCs w:val="16"/>
                    </w:rPr>
                    <w:t>On completion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for </w:t>
                  </w:r>
                  <w:r w:rsidR="00AC66DA"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>Level 1</w:t>
                  </w:r>
                  <w:proofErr w:type="gramStart"/>
                  <w:r w:rsidR="00AC66DA"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>,2</w:t>
                  </w:r>
                  <w:proofErr w:type="gramEnd"/>
                  <w:r w:rsidR="00AC66DA"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6693C">
                    <w:rPr>
                      <w:rFonts w:ascii="Arial" w:hAnsi="Arial" w:cs="Arial"/>
                      <w:sz w:val="16"/>
                      <w:szCs w:val="16"/>
                    </w:rPr>
                    <w:t>jobs</w:t>
                  </w:r>
                  <w:r w:rsidR="00AC66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AC66DA"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he requisite material certs, QA </w:t>
                  </w:r>
                  <w:r w:rsidR="00AC66DA">
                    <w:rPr>
                      <w:rFonts w:ascii="Arial" w:hAnsi="Arial" w:cs="Arial"/>
                      <w:sz w:val="16"/>
                      <w:szCs w:val="16"/>
                    </w:rPr>
                    <w:t xml:space="preserve">reports </w:t>
                  </w:r>
                  <w:r w:rsidR="00AC66DA"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NDT certs and inspection release etc. are assembled. See </w:t>
                  </w:r>
                  <w:r w:rsidR="00374982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2C5E60">
                    <w:rPr>
                      <w:rFonts w:ascii="Arial" w:hAnsi="Arial" w:cs="Arial"/>
                      <w:sz w:val="16"/>
                      <w:szCs w:val="16"/>
                    </w:rPr>
                    <w:t xml:space="preserve">-P-05 </w:t>
                  </w:r>
                  <w:r w:rsidR="00AC66DA" w:rsidRPr="000F1B66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="00AC66DA">
                    <w:rPr>
                      <w:rFonts w:ascii="Arial" w:hAnsi="Arial" w:cs="Arial"/>
                      <w:sz w:val="16"/>
                      <w:szCs w:val="16"/>
                    </w:rPr>
                    <w:t xml:space="preserve"> details. These certificates are compiled into a documentation package under cover of a COC and despatched to the client.</w:t>
                  </w:r>
                </w:p>
                <w:p w14:paraId="69D3D5CE" w14:textId="77777777" w:rsidR="00AC66DA" w:rsidRPr="00BA4E14" w:rsidRDefault="00AC66DA" w:rsidP="00AC66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17DD">
                    <w:rPr>
                      <w:rFonts w:ascii="Arial" w:hAnsi="Arial" w:cs="Arial"/>
                      <w:b/>
                      <w:sz w:val="16"/>
                      <w:szCs w:val="16"/>
                    </w:rPr>
                    <w:t>Level 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when completed</w:t>
                  </w:r>
                  <w:r w:rsidRPr="000F1B6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production detail cards signed are passed to admin for invoicing.</w:t>
                  </w:r>
                </w:p>
                <w:p w14:paraId="69D3D5CF" w14:textId="77777777" w:rsidR="008A1450" w:rsidRPr="00EF7368" w:rsidRDefault="008A14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7484A" w:rsidRPr="0007484A">
        <w:rPr>
          <w:rFonts w:ascii="Arial" w:hAnsi="Arial" w:cs="Arial"/>
          <w:sz w:val="20"/>
        </w:rPr>
        <w:t xml:space="preserve"> </w:t>
      </w:r>
    </w:p>
    <w:p w14:paraId="69D3D5A1" w14:textId="77777777" w:rsidR="00B77433" w:rsidRDefault="005E1D3F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Quality Representative</w:t>
      </w:r>
    </w:p>
    <w:p w14:paraId="69D3D5A2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A3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A4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69D3D5A6" w14:textId="77777777" w:rsidR="003E6440" w:rsidRPr="00510F19" w:rsidRDefault="003E6440" w:rsidP="00DF46E4">
      <w:pPr>
        <w:jc w:val="both"/>
        <w:rPr>
          <w:rFonts w:ascii="Arial" w:hAnsi="Arial" w:cs="Arial"/>
          <w:sz w:val="20"/>
          <w:szCs w:val="20"/>
        </w:rPr>
      </w:pPr>
    </w:p>
    <w:sectPr w:rsidR="003E6440" w:rsidRPr="00510F19" w:rsidSect="00E35B19">
      <w:headerReference w:type="default" r:id="rId9"/>
      <w:footerReference w:type="even" r:id="rId10"/>
      <w:footerReference w:type="default" r:id="rId11"/>
      <w:pgSz w:w="11906" w:h="16838"/>
      <w:pgMar w:top="1440" w:right="1286" w:bottom="1440" w:left="90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15F3" w14:textId="77777777" w:rsidR="00B65712" w:rsidRDefault="00B65712">
      <w:r>
        <w:separator/>
      </w:r>
    </w:p>
  </w:endnote>
  <w:endnote w:type="continuationSeparator" w:id="0">
    <w:p w14:paraId="61764FFB" w14:textId="77777777" w:rsidR="00B65712" w:rsidRDefault="00B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D5BF" w14:textId="77777777" w:rsidR="005E1E27" w:rsidRDefault="005E1E27" w:rsidP="00027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3D5C0" w14:textId="77777777" w:rsidR="005E1E27" w:rsidRDefault="005E1E27" w:rsidP="005E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D5C2" w14:textId="77777777" w:rsidR="00F647FC" w:rsidRPr="00AD2E9F" w:rsidRDefault="00F647FC" w:rsidP="00AD2E9F">
    <w:pPr>
      <w:pStyle w:val="Footer"/>
      <w:tabs>
        <w:tab w:val="clear" w:pos="8306"/>
        <w:tab w:val="right" w:pos="9120"/>
      </w:tabs>
      <w:ind w:right="-486"/>
      <w:jc w:val="right"/>
      <w:rPr>
        <w:rStyle w:val="PageNumber"/>
        <w:rFonts w:ascii="Arial" w:hAnsi="Arial" w:cs="Arial"/>
        <w:sz w:val="14"/>
        <w:szCs w:val="16"/>
      </w:rPr>
    </w:pPr>
    <w:r w:rsidRPr="00AD2E9F">
      <w:rPr>
        <w:rStyle w:val="PageNumber"/>
        <w:rFonts w:ascii="Arial" w:hAnsi="Arial" w:cs="Arial"/>
        <w:sz w:val="14"/>
        <w:szCs w:val="16"/>
      </w:rPr>
      <w:t xml:space="preserve">Revision: </w:t>
    </w:r>
    <w:r w:rsidR="00274307">
      <w:rPr>
        <w:rStyle w:val="PageNumber"/>
        <w:rFonts w:ascii="Arial" w:hAnsi="Arial" w:cs="Arial"/>
        <w:sz w:val="14"/>
        <w:szCs w:val="16"/>
      </w:rPr>
      <w:t>1</w:t>
    </w:r>
  </w:p>
  <w:p w14:paraId="69D3D5C4" w14:textId="77777777" w:rsidR="00535F7C" w:rsidRPr="00027960" w:rsidRDefault="00F647FC" w:rsidP="00F647FC">
    <w:pPr>
      <w:pStyle w:val="Footer"/>
      <w:tabs>
        <w:tab w:val="clear" w:pos="8306"/>
        <w:tab w:val="right" w:pos="9120"/>
      </w:tabs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21153" w14:textId="77777777" w:rsidR="00B65712" w:rsidRDefault="00B65712">
      <w:r>
        <w:separator/>
      </w:r>
    </w:p>
  </w:footnote>
  <w:footnote w:type="continuationSeparator" w:id="0">
    <w:p w14:paraId="78BC9875" w14:textId="77777777" w:rsidR="00B65712" w:rsidRDefault="00B6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D5BB" w14:textId="006AC5F5" w:rsidR="00755DA6" w:rsidRDefault="00755DA6" w:rsidP="00755DA6">
    <w:pPr>
      <w:jc w:val="center"/>
      <w:rPr>
        <w:b/>
        <w:sz w:val="28"/>
        <w:szCs w:val="28"/>
      </w:rPr>
    </w:pPr>
  </w:p>
  <w:p w14:paraId="69D3D5BC" w14:textId="77777777" w:rsidR="009F4D9D" w:rsidRDefault="009F4D9D" w:rsidP="00755DA6">
    <w:pPr>
      <w:pStyle w:val="Header"/>
    </w:pPr>
  </w:p>
  <w:p w14:paraId="69D3D5BE" w14:textId="77777777" w:rsidR="00755DA6" w:rsidRPr="00755DA6" w:rsidRDefault="00755DA6" w:rsidP="00755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27"/>
    <w:rsid w:val="000137B7"/>
    <w:rsid w:val="00017D27"/>
    <w:rsid w:val="00027960"/>
    <w:rsid w:val="000513A8"/>
    <w:rsid w:val="0005184B"/>
    <w:rsid w:val="0007484A"/>
    <w:rsid w:val="000C3570"/>
    <w:rsid w:val="00160BDB"/>
    <w:rsid w:val="0016428F"/>
    <w:rsid w:val="001702DE"/>
    <w:rsid w:val="002074D2"/>
    <w:rsid w:val="002336BF"/>
    <w:rsid w:val="0024560C"/>
    <w:rsid w:val="00260DC6"/>
    <w:rsid w:val="002714FA"/>
    <w:rsid w:val="00274307"/>
    <w:rsid w:val="002914C8"/>
    <w:rsid w:val="002A4465"/>
    <w:rsid w:val="002C5E60"/>
    <w:rsid w:val="002D6EC2"/>
    <w:rsid w:val="002E0A34"/>
    <w:rsid w:val="00320617"/>
    <w:rsid w:val="003472DC"/>
    <w:rsid w:val="00350795"/>
    <w:rsid w:val="00374982"/>
    <w:rsid w:val="003A2C35"/>
    <w:rsid w:val="003C0D24"/>
    <w:rsid w:val="003C72F4"/>
    <w:rsid w:val="003E6440"/>
    <w:rsid w:val="003F11A3"/>
    <w:rsid w:val="00423976"/>
    <w:rsid w:val="00461699"/>
    <w:rsid w:val="00492A03"/>
    <w:rsid w:val="004D554B"/>
    <w:rsid w:val="004F2553"/>
    <w:rsid w:val="00510F19"/>
    <w:rsid w:val="00535F7C"/>
    <w:rsid w:val="005626F8"/>
    <w:rsid w:val="005B1555"/>
    <w:rsid w:val="005E1D3F"/>
    <w:rsid w:val="005E1E27"/>
    <w:rsid w:val="00637AC3"/>
    <w:rsid w:val="00652163"/>
    <w:rsid w:val="00657B3C"/>
    <w:rsid w:val="00670934"/>
    <w:rsid w:val="006C2725"/>
    <w:rsid w:val="00755DA6"/>
    <w:rsid w:val="0076693C"/>
    <w:rsid w:val="00796D00"/>
    <w:rsid w:val="0085723C"/>
    <w:rsid w:val="008A1450"/>
    <w:rsid w:val="008A394A"/>
    <w:rsid w:val="008B45FB"/>
    <w:rsid w:val="0090771A"/>
    <w:rsid w:val="009E0334"/>
    <w:rsid w:val="009F4D9D"/>
    <w:rsid w:val="00A34037"/>
    <w:rsid w:val="00A57D19"/>
    <w:rsid w:val="00A617DD"/>
    <w:rsid w:val="00A71970"/>
    <w:rsid w:val="00A941AA"/>
    <w:rsid w:val="00AB44FF"/>
    <w:rsid w:val="00AC0D28"/>
    <w:rsid w:val="00AC62EF"/>
    <w:rsid w:val="00AC66DA"/>
    <w:rsid w:val="00AD2E9F"/>
    <w:rsid w:val="00AF3E42"/>
    <w:rsid w:val="00B02B82"/>
    <w:rsid w:val="00B60766"/>
    <w:rsid w:val="00B65712"/>
    <w:rsid w:val="00B77433"/>
    <w:rsid w:val="00BA4E14"/>
    <w:rsid w:val="00BB7F88"/>
    <w:rsid w:val="00BE5299"/>
    <w:rsid w:val="00C46722"/>
    <w:rsid w:val="00C7625A"/>
    <w:rsid w:val="00C878B7"/>
    <w:rsid w:val="00D9341F"/>
    <w:rsid w:val="00DF46E4"/>
    <w:rsid w:val="00E15544"/>
    <w:rsid w:val="00E35B19"/>
    <w:rsid w:val="00E83925"/>
    <w:rsid w:val="00ED3F16"/>
    <w:rsid w:val="00EE486D"/>
    <w:rsid w:val="00EF7368"/>
    <w:rsid w:val="00F209CD"/>
    <w:rsid w:val="00F647FC"/>
    <w:rsid w:val="00FA498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3D56F"/>
  <w15:docId w15:val="{171D1C76-48AA-4BF9-BA7A-E7BAF4C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E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E27"/>
  </w:style>
  <w:style w:type="paragraph" w:styleId="Header">
    <w:name w:val="header"/>
    <w:basedOn w:val="Normal"/>
    <w:rsid w:val="005E1E2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27960"/>
    <w:rPr>
      <w:sz w:val="20"/>
      <w:szCs w:val="20"/>
    </w:rPr>
  </w:style>
  <w:style w:type="character" w:styleId="FootnoteReference">
    <w:name w:val="footnote reference"/>
    <w:semiHidden/>
    <w:rsid w:val="00027960"/>
    <w:rPr>
      <w:vertAlign w:val="superscript"/>
    </w:rPr>
  </w:style>
  <w:style w:type="paragraph" w:styleId="BalloonText">
    <w:name w:val="Balloon Text"/>
    <w:basedOn w:val="Normal"/>
    <w:link w:val="BalloonTextChar"/>
    <w:rsid w:val="005E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D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2B8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B02B82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20145-0098-45E1-87D0-4CD8CCAA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6A7D6-6078-4D63-BC4F-F3D8CDC87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4BA42-A04A-4451-AD1B-4761D719B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QAP FL 01 – Work Enquiry, Contract Review &amp; Work Order Issue</vt:lpstr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QAP FL 01 – Work Enquiry, Contract Review &amp; Work Order Issue</dc:title>
  <dc:creator>Aurora Reilly</dc:creator>
  <cp:lastModifiedBy>Kirsten Ross</cp:lastModifiedBy>
  <cp:revision>16</cp:revision>
  <cp:lastPrinted>2015-08-27T10:56:00Z</cp:lastPrinted>
  <dcterms:created xsi:type="dcterms:W3CDTF">2015-10-30T10:37:00Z</dcterms:created>
  <dcterms:modified xsi:type="dcterms:W3CDTF">2019-12-15T20:27:00Z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