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5D6C" w14:textId="7F1ADAB3" w:rsidR="0061582C" w:rsidRDefault="0061582C" w:rsidP="009F3CF8">
      <w:pPr>
        <w:ind w:left="142" w:hanging="284"/>
      </w:pPr>
    </w:p>
    <w:p w14:paraId="72CBEA59" w14:textId="77777777" w:rsidR="0061582C" w:rsidRDefault="0061582C" w:rsidP="0061582C"/>
    <w:p w14:paraId="13EA4AC0" w14:textId="77777777" w:rsidR="0061582C" w:rsidRDefault="0061582C" w:rsidP="0061582C"/>
    <w:p w14:paraId="1E426951" w14:textId="77777777" w:rsidR="0061582C" w:rsidRDefault="0061582C" w:rsidP="0061582C"/>
    <w:p w14:paraId="74CEF96D" w14:textId="77777777" w:rsidR="0061582C" w:rsidRDefault="0061582C" w:rsidP="0061582C"/>
    <w:p w14:paraId="4343C2DC" w14:textId="77777777" w:rsidR="0061582C" w:rsidRDefault="0061582C" w:rsidP="0061582C"/>
    <w:p w14:paraId="199739EE" w14:textId="77777777" w:rsidR="0061582C" w:rsidRDefault="0061582C" w:rsidP="0061582C"/>
    <w:p w14:paraId="5996284A" w14:textId="77777777" w:rsidR="0061582C" w:rsidRDefault="0061582C" w:rsidP="0061582C"/>
    <w:p w14:paraId="70948E00" w14:textId="77777777" w:rsidR="0061582C" w:rsidRDefault="0061582C" w:rsidP="0061582C"/>
    <w:p w14:paraId="63C13519" w14:textId="77777777" w:rsidR="001005C2" w:rsidRDefault="001005C2" w:rsidP="0061582C"/>
    <w:p w14:paraId="0E187E27" w14:textId="77777777" w:rsidR="0061582C" w:rsidRPr="000F045C" w:rsidRDefault="0061582C" w:rsidP="0061582C">
      <w:pPr>
        <w:jc w:val="center"/>
      </w:pPr>
    </w:p>
    <w:p w14:paraId="5CAC6439" w14:textId="77777777" w:rsidR="0061582C" w:rsidRDefault="0061582C" w:rsidP="0061582C">
      <w:pPr>
        <w:rPr>
          <w:rStyle w:val="BookTitle"/>
          <w:rFonts w:cs="Arial"/>
          <w:color w:val="003A63"/>
          <w:kern w:val="28"/>
          <w:sz w:val="44"/>
          <w:szCs w:val="44"/>
        </w:rPr>
      </w:pPr>
    </w:p>
    <w:p w14:paraId="3F5229A4" w14:textId="77777777" w:rsidR="00634238" w:rsidRDefault="00634238" w:rsidP="0061582C">
      <w:pPr>
        <w:rPr>
          <w:rStyle w:val="BookTitle"/>
          <w:rFonts w:cs="Arial"/>
          <w:color w:val="003A63"/>
          <w:kern w:val="28"/>
          <w:sz w:val="44"/>
          <w:szCs w:val="44"/>
        </w:rPr>
      </w:pPr>
    </w:p>
    <w:p w14:paraId="4E1440BC" w14:textId="77777777" w:rsidR="00634238" w:rsidRPr="006D25DE" w:rsidRDefault="00634238" w:rsidP="0061582C">
      <w:pPr>
        <w:rPr>
          <w:rStyle w:val="BookTitle"/>
          <w:rFonts w:cs="Arial"/>
          <w:color w:val="003A63"/>
          <w:kern w:val="28"/>
          <w:sz w:val="44"/>
          <w:szCs w:val="44"/>
        </w:rPr>
      </w:pPr>
    </w:p>
    <w:p w14:paraId="15F54343" w14:textId="3497D1A3" w:rsidR="0061582C" w:rsidRPr="000F045C" w:rsidRDefault="00634238" w:rsidP="00634238">
      <w:pPr>
        <w:pStyle w:val="Title"/>
        <w:tabs>
          <w:tab w:val="left" w:pos="4872"/>
        </w:tabs>
        <w:jc w:val="center"/>
        <w:rPr>
          <w:rStyle w:val="BookTitle"/>
          <w:color w:val="003A63"/>
        </w:rPr>
      </w:pPr>
      <w:r>
        <w:rPr>
          <w:rStyle w:val="BookTitle"/>
          <w:color w:val="003A63"/>
        </w:rPr>
        <w:t>EMPLOYER GUIDANCE</w:t>
      </w:r>
    </w:p>
    <w:p w14:paraId="7D221782" w14:textId="77777777" w:rsidR="0061582C" w:rsidRPr="000F045C" w:rsidRDefault="0061582C" w:rsidP="0061582C">
      <w:pPr>
        <w:rPr>
          <w:color w:val="003A63"/>
        </w:rPr>
      </w:pPr>
    </w:p>
    <w:p w14:paraId="531EF2B9" w14:textId="77777777" w:rsidR="0061582C" w:rsidRPr="000F045C" w:rsidRDefault="0061582C" w:rsidP="0061582C">
      <w:pPr>
        <w:rPr>
          <w:color w:val="003A63"/>
        </w:rPr>
      </w:pPr>
    </w:p>
    <w:p w14:paraId="65528164" w14:textId="77777777" w:rsidR="0061582C" w:rsidRPr="000F045C" w:rsidRDefault="0061582C" w:rsidP="0061582C">
      <w:pPr>
        <w:rPr>
          <w:color w:val="003A63"/>
        </w:rPr>
      </w:pPr>
    </w:p>
    <w:p w14:paraId="6CEDB29D" w14:textId="77777777" w:rsidR="001005C2" w:rsidRDefault="001005C2" w:rsidP="0061582C">
      <w:pPr>
        <w:rPr>
          <w:color w:val="003A63"/>
        </w:rPr>
      </w:pPr>
    </w:p>
    <w:p w14:paraId="0C396434" w14:textId="77777777" w:rsidR="000254AE" w:rsidRDefault="000254AE" w:rsidP="0061582C">
      <w:pPr>
        <w:rPr>
          <w:color w:val="003A63"/>
        </w:rPr>
      </w:pPr>
    </w:p>
    <w:p w14:paraId="10C5D49E" w14:textId="77777777" w:rsidR="000254AE" w:rsidRPr="000F045C" w:rsidRDefault="000254AE" w:rsidP="0061582C">
      <w:pPr>
        <w:rPr>
          <w:color w:val="003A63"/>
        </w:rPr>
      </w:pPr>
    </w:p>
    <w:p w14:paraId="32A5993F" w14:textId="1AD077DD" w:rsidR="0061582C" w:rsidRPr="000F045C" w:rsidRDefault="000254AE" w:rsidP="000254AE">
      <w:pPr>
        <w:ind w:left="567"/>
        <w:rPr>
          <w:color w:val="003A63"/>
        </w:rPr>
      </w:pPr>
      <w:r w:rsidRPr="000254AE">
        <w:rPr>
          <w:b/>
          <w:color w:val="003A63"/>
        </w:rPr>
        <w:tab/>
      </w:r>
      <w:r w:rsidRPr="000254AE">
        <w:rPr>
          <w:b/>
          <w:color w:val="003A63"/>
        </w:rPr>
        <w:tab/>
      </w:r>
    </w:p>
    <w:p w14:paraId="375C1D37" w14:textId="77777777" w:rsidR="00AA4789" w:rsidRDefault="00271DE8" w:rsidP="0061582C">
      <w:pPr>
        <w:sectPr w:rsidR="00AA4789" w:rsidSect="00A52FC8">
          <w:headerReference w:type="default" r:id="rId11"/>
          <w:footerReference w:type="default" r:id="rId12"/>
          <w:footerReference w:type="first" r:id="rId13"/>
          <w:pgSz w:w="11907" w:h="16840" w:code="9"/>
          <w:pgMar w:top="284" w:right="284" w:bottom="1304" w:left="284" w:header="170" w:footer="255" w:gutter="0"/>
          <w:cols w:space="720"/>
          <w:docGrid w:linePitch="272"/>
        </w:sectPr>
      </w:pPr>
      <w:r>
        <w:br w:type="page"/>
      </w:r>
    </w:p>
    <w:p w14:paraId="7FA174B3" w14:textId="73163E2C" w:rsidR="00271DE8" w:rsidRDefault="00271DE8" w:rsidP="0061582C"/>
    <w:p w14:paraId="54307737" w14:textId="77777777" w:rsidR="00AA4789" w:rsidRDefault="00AA4789" w:rsidP="00AA4789">
      <w:pPr>
        <w:spacing w:after="0"/>
        <w:ind w:right="-1"/>
        <w:jc w:val="both"/>
        <w:rPr>
          <w:color w:val="003A63"/>
        </w:rPr>
      </w:pPr>
    </w:p>
    <w:p w14:paraId="625A597D" w14:textId="77777777" w:rsidR="00AA4789" w:rsidRPr="00F548ED" w:rsidRDefault="00AA4789" w:rsidP="00AA4789">
      <w:pPr>
        <w:spacing w:after="0"/>
        <w:ind w:right="-1"/>
        <w:jc w:val="both"/>
        <w:rPr>
          <w:color w:val="003A63"/>
        </w:rPr>
      </w:pPr>
    </w:p>
    <w:p w14:paraId="18DAB98D" w14:textId="77777777" w:rsidR="00D22E4D" w:rsidRDefault="0036178C" w:rsidP="00D22E4D">
      <w:pPr>
        <w:pStyle w:val="NormalWeb"/>
        <w:spacing w:after="120"/>
        <w:rPr>
          <w:rStyle w:val="Strong"/>
          <w:rFonts w:ascii="Verdana" w:hAnsi="Verdana"/>
          <w:i/>
          <w:color w:val="003A63"/>
          <w:sz w:val="20"/>
          <w:szCs w:val="20"/>
        </w:rPr>
      </w:pPr>
      <w:r w:rsidRPr="0036178C">
        <w:rPr>
          <w:rStyle w:val="Strong"/>
          <w:rFonts w:ascii="Verdana" w:hAnsi="Verdana"/>
          <w:i/>
          <w:color w:val="003A63"/>
          <w:sz w:val="20"/>
          <w:szCs w:val="20"/>
        </w:rPr>
        <w:t xml:space="preserve">The number of working illnesses </w:t>
      </w:r>
      <w:proofErr w:type="gramStart"/>
      <w:r w:rsidRPr="0036178C">
        <w:rPr>
          <w:rStyle w:val="Strong"/>
          <w:rFonts w:ascii="Verdana" w:hAnsi="Verdana"/>
          <w:i/>
          <w:color w:val="003A63"/>
          <w:sz w:val="20"/>
          <w:szCs w:val="20"/>
        </w:rPr>
        <w:t>have</w:t>
      </w:r>
      <w:proofErr w:type="gramEnd"/>
      <w:r w:rsidRPr="0036178C">
        <w:rPr>
          <w:rStyle w:val="Strong"/>
          <w:rFonts w:ascii="Verdana" w:hAnsi="Verdana"/>
          <w:i/>
          <w:color w:val="003A63"/>
          <w:sz w:val="20"/>
          <w:szCs w:val="20"/>
        </w:rPr>
        <w:t xml:space="preserve"> been steadily falling over the past few years, from 39.5 million in 2000-02 to 27.3 million in 2014/15</w:t>
      </w:r>
      <w:r w:rsidR="00D22E4D">
        <w:rPr>
          <w:rStyle w:val="Strong"/>
          <w:rFonts w:ascii="Verdana" w:hAnsi="Verdana"/>
          <w:i/>
          <w:color w:val="003A63"/>
          <w:sz w:val="20"/>
          <w:szCs w:val="20"/>
        </w:rPr>
        <w:t>.</w:t>
      </w:r>
    </w:p>
    <w:p w14:paraId="2DB5AAA5" w14:textId="77777777" w:rsidR="0036178C" w:rsidRPr="0036178C" w:rsidRDefault="0036178C" w:rsidP="0036178C">
      <w:pPr>
        <w:pStyle w:val="NormalWeb"/>
        <w:spacing w:before="120" w:beforeAutospacing="0" w:after="120" w:afterAutospacing="0"/>
        <w:jc w:val="both"/>
        <w:rPr>
          <w:rFonts w:ascii="Verdana" w:hAnsi="Verdana"/>
          <w:color w:val="003A63"/>
          <w:sz w:val="20"/>
          <w:szCs w:val="20"/>
        </w:rPr>
      </w:pPr>
      <w:r w:rsidRPr="0036178C">
        <w:rPr>
          <w:rFonts w:ascii="Verdana" w:hAnsi="Verdana"/>
          <w:color w:val="003A63"/>
          <w:sz w:val="20"/>
          <w:szCs w:val="20"/>
        </w:rPr>
        <w:t>The causes for these illnesses varied, but in 2014/15 ‘</w:t>
      </w:r>
      <w:hyperlink r:id="rId14" w:history="1">
        <w:r w:rsidRPr="0036178C">
          <w:rPr>
            <w:rStyle w:val="Hyperlink"/>
            <w:rFonts w:ascii="Verdana" w:hAnsi="Verdana"/>
            <w:color w:val="003A63"/>
            <w:sz w:val="20"/>
            <w:szCs w:val="20"/>
          </w:rPr>
          <w:t>Stress, depression or anxiety</w:t>
        </w:r>
      </w:hyperlink>
      <w:r w:rsidRPr="0036178C">
        <w:rPr>
          <w:rFonts w:ascii="Verdana" w:hAnsi="Verdana"/>
          <w:color w:val="003A63"/>
          <w:sz w:val="20"/>
          <w:szCs w:val="20"/>
        </w:rPr>
        <w:t xml:space="preserve"> and musculoskeletal disorders accounted for </w:t>
      </w:r>
      <w:proofErr w:type="gramStart"/>
      <w:r w:rsidRPr="0036178C">
        <w:rPr>
          <w:rFonts w:ascii="Verdana" w:hAnsi="Verdana"/>
          <w:color w:val="003A63"/>
          <w:sz w:val="20"/>
          <w:szCs w:val="20"/>
        </w:rPr>
        <w:t>the majority of</w:t>
      </w:r>
      <w:proofErr w:type="gramEnd"/>
      <w:r w:rsidRPr="0036178C">
        <w:rPr>
          <w:rFonts w:ascii="Verdana" w:hAnsi="Verdana"/>
          <w:color w:val="003A63"/>
          <w:sz w:val="20"/>
          <w:szCs w:val="20"/>
        </w:rPr>
        <w:t xml:space="preserve"> days lost due to work-related ill health, 9.9 and 9.5 million days respectively.’</w:t>
      </w:r>
    </w:p>
    <w:p w14:paraId="1E082750" w14:textId="77777777" w:rsidR="0036178C" w:rsidRDefault="0036178C" w:rsidP="0036178C">
      <w:pPr>
        <w:pStyle w:val="NormalWeb"/>
        <w:spacing w:before="120" w:beforeAutospacing="0" w:after="120" w:afterAutospacing="0"/>
        <w:jc w:val="both"/>
        <w:rPr>
          <w:rFonts w:ascii="Verdana" w:hAnsi="Verdana"/>
          <w:color w:val="003A63"/>
          <w:sz w:val="20"/>
          <w:szCs w:val="20"/>
        </w:rPr>
      </w:pPr>
    </w:p>
    <w:p w14:paraId="2D6042D3" w14:textId="77777777" w:rsidR="0036178C" w:rsidRPr="0036178C" w:rsidRDefault="0036178C" w:rsidP="0036178C">
      <w:pPr>
        <w:pStyle w:val="NormalWeb"/>
        <w:spacing w:before="120" w:beforeAutospacing="0" w:after="120" w:afterAutospacing="0"/>
        <w:jc w:val="both"/>
        <w:rPr>
          <w:rFonts w:ascii="Verdana" w:hAnsi="Verdana"/>
          <w:color w:val="003A63"/>
          <w:sz w:val="20"/>
          <w:szCs w:val="20"/>
        </w:rPr>
      </w:pPr>
      <w:r w:rsidRPr="0036178C">
        <w:rPr>
          <w:rFonts w:ascii="Verdana" w:hAnsi="Verdana"/>
          <w:color w:val="003A63"/>
          <w:sz w:val="20"/>
          <w:szCs w:val="20"/>
        </w:rPr>
        <w:t>With these </w:t>
      </w:r>
      <w:hyperlink r:id="rId15" w:history="1">
        <w:r w:rsidRPr="0036178C">
          <w:rPr>
            <w:rStyle w:val="Hyperlink"/>
            <w:rFonts w:ascii="Verdana" w:hAnsi="Verdana"/>
            <w:color w:val="003A63"/>
            <w:sz w:val="20"/>
            <w:szCs w:val="20"/>
          </w:rPr>
          <w:t>statistics</w:t>
        </w:r>
      </w:hyperlink>
      <w:r w:rsidRPr="0036178C">
        <w:rPr>
          <w:rFonts w:ascii="Verdana" w:hAnsi="Verdana"/>
          <w:color w:val="003A63"/>
          <w:sz w:val="20"/>
          <w:szCs w:val="20"/>
        </w:rPr>
        <w:t xml:space="preserve"> in mind, it is worth considering ways to manage and support the mental health of your employees, including having a mental health policy in place, as well as making sure employees are not always stuck working in the same position, as this could damage their musculoskeletal systems, and lead to the problems above. However, some illnesses are completely unavoidable, and in these </w:t>
      </w:r>
      <w:proofErr w:type="gramStart"/>
      <w:r w:rsidRPr="0036178C">
        <w:rPr>
          <w:rFonts w:ascii="Verdana" w:hAnsi="Verdana"/>
          <w:color w:val="003A63"/>
          <w:sz w:val="20"/>
          <w:szCs w:val="20"/>
        </w:rPr>
        <w:t>cases</w:t>
      </w:r>
      <w:proofErr w:type="gramEnd"/>
      <w:r w:rsidRPr="0036178C">
        <w:rPr>
          <w:rFonts w:ascii="Verdana" w:hAnsi="Verdana"/>
          <w:color w:val="003A63"/>
          <w:sz w:val="20"/>
          <w:szCs w:val="20"/>
        </w:rPr>
        <w:t xml:space="preserve"> it is important you are aware of whether your employee is owed Statutory Sick Pay (SSP).</w:t>
      </w:r>
    </w:p>
    <w:p w14:paraId="39D8D9E4" w14:textId="77777777" w:rsidR="0036178C" w:rsidRDefault="0036178C" w:rsidP="0036178C">
      <w:pPr>
        <w:pStyle w:val="NormalWeb"/>
        <w:spacing w:before="120" w:beforeAutospacing="0" w:after="120" w:afterAutospacing="0"/>
        <w:jc w:val="both"/>
        <w:rPr>
          <w:rFonts w:ascii="Verdana" w:hAnsi="Verdana"/>
          <w:color w:val="003A63"/>
          <w:sz w:val="20"/>
          <w:szCs w:val="20"/>
        </w:rPr>
      </w:pPr>
    </w:p>
    <w:p w14:paraId="60F06C0C" w14:textId="77777777" w:rsidR="0036178C" w:rsidRPr="0036178C" w:rsidRDefault="0036178C" w:rsidP="0036178C">
      <w:pPr>
        <w:pStyle w:val="NormalWeb"/>
        <w:spacing w:before="120" w:beforeAutospacing="0" w:after="120" w:afterAutospacing="0"/>
        <w:jc w:val="both"/>
        <w:rPr>
          <w:rFonts w:ascii="Verdana" w:hAnsi="Verdana"/>
          <w:color w:val="003A63"/>
          <w:sz w:val="20"/>
          <w:szCs w:val="20"/>
        </w:rPr>
      </w:pPr>
      <w:r w:rsidRPr="0036178C">
        <w:rPr>
          <w:rFonts w:ascii="Verdana" w:hAnsi="Verdana"/>
          <w:color w:val="003A63"/>
          <w:sz w:val="20"/>
          <w:szCs w:val="20"/>
        </w:rPr>
        <w:t>SSP, which currently stands at £89.35 per week for a maximum of 28 weeks, must be offered to all employees who are eligible. As an employer, it is your duty to know when you need to pay SSP, as well as who is entitled to it and for how long, read on to find out:</w:t>
      </w:r>
    </w:p>
    <w:p w14:paraId="026DE892" w14:textId="77777777" w:rsidR="0036178C" w:rsidRPr="0036178C" w:rsidRDefault="0036178C" w:rsidP="0036178C">
      <w:pPr>
        <w:numPr>
          <w:ilvl w:val="0"/>
          <w:numId w:val="25"/>
        </w:numPr>
        <w:overflowPunct/>
        <w:autoSpaceDE/>
        <w:autoSpaceDN/>
        <w:adjustRightInd/>
        <w:spacing w:after="120"/>
        <w:textAlignment w:val="auto"/>
        <w:rPr>
          <w:color w:val="003A63"/>
        </w:rPr>
      </w:pPr>
      <w:r w:rsidRPr="0036178C">
        <w:rPr>
          <w:color w:val="003A63"/>
        </w:rPr>
        <w:t>Who is eligible</w:t>
      </w:r>
    </w:p>
    <w:p w14:paraId="4D7FE535" w14:textId="77777777" w:rsidR="0036178C" w:rsidRPr="0036178C" w:rsidRDefault="0036178C" w:rsidP="0036178C">
      <w:pPr>
        <w:numPr>
          <w:ilvl w:val="0"/>
          <w:numId w:val="25"/>
        </w:numPr>
        <w:overflowPunct/>
        <w:autoSpaceDE/>
        <w:autoSpaceDN/>
        <w:adjustRightInd/>
        <w:spacing w:after="120"/>
        <w:textAlignment w:val="auto"/>
        <w:rPr>
          <w:color w:val="003A63"/>
        </w:rPr>
      </w:pPr>
      <w:r w:rsidRPr="0036178C">
        <w:rPr>
          <w:color w:val="003A63"/>
        </w:rPr>
        <w:t>What the notice period is</w:t>
      </w:r>
    </w:p>
    <w:p w14:paraId="3E88F6A0" w14:textId="77777777" w:rsidR="0036178C" w:rsidRPr="0036178C" w:rsidRDefault="0036178C" w:rsidP="0036178C">
      <w:pPr>
        <w:numPr>
          <w:ilvl w:val="0"/>
          <w:numId w:val="25"/>
        </w:numPr>
        <w:overflowPunct/>
        <w:autoSpaceDE/>
        <w:autoSpaceDN/>
        <w:adjustRightInd/>
        <w:spacing w:after="120"/>
        <w:textAlignment w:val="auto"/>
        <w:rPr>
          <w:color w:val="003A63"/>
        </w:rPr>
      </w:pPr>
      <w:r w:rsidRPr="0036178C">
        <w:rPr>
          <w:color w:val="003A63"/>
        </w:rPr>
        <w:t>How to keep track</w:t>
      </w:r>
    </w:p>
    <w:p w14:paraId="10BA0EC9" w14:textId="77777777" w:rsidR="0036178C" w:rsidRDefault="0036178C" w:rsidP="0036178C">
      <w:pPr>
        <w:pStyle w:val="Heading2"/>
        <w:spacing w:before="0"/>
        <w:rPr>
          <w:rStyle w:val="Strong"/>
          <w:b/>
          <w:bCs w:val="0"/>
          <w:color w:val="003A63"/>
        </w:rPr>
      </w:pPr>
    </w:p>
    <w:p w14:paraId="276A36D6" w14:textId="77777777" w:rsidR="0036178C" w:rsidRPr="0036178C" w:rsidRDefault="0036178C" w:rsidP="0036178C">
      <w:pPr>
        <w:pStyle w:val="Heading2"/>
        <w:spacing w:before="0"/>
        <w:rPr>
          <w:b w:val="0"/>
          <w:color w:val="003A63"/>
        </w:rPr>
      </w:pPr>
      <w:r w:rsidRPr="0036178C">
        <w:rPr>
          <w:rStyle w:val="Strong"/>
          <w:b/>
          <w:bCs w:val="0"/>
          <w:color w:val="003A63"/>
        </w:rPr>
        <w:t>Who is eligible? </w:t>
      </w:r>
    </w:p>
    <w:p w14:paraId="30C679FF" w14:textId="77777777" w:rsidR="0036178C" w:rsidRPr="0036178C" w:rsidRDefault="0036178C" w:rsidP="0036178C">
      <w:pPr>
        <w:pStyle w:val="NormalWeb"/>
        <w:spacing w:before="0" w:beforeAutospacing="0" w:after="120" w:afterAutospacing="0"/>
        <w:rPr>
          <w:rFonts w:ascii="Verdana" w:hAnsi="Verdana"/>
          <w:color w:val="003A63"/>
          <w:sz w:val="20"/>
          <w:szCs w:val="20"/>
        </w:rPr>
      </w:pPr>
      <w:r w:rsidRPr="0036178C">
        <w:rPr>
          <w:rFonts w:ascii="Verdana" w:hAnsi="Verdana"/>
          <w:color w:val="003A63"/>
          <w:sz w:val="20"/>
          <w:szCs w:val="20"/>
        </w:rPr>
        <w:t>As stated on the </w:t>
      </w:r>
      <w:hyperlink r:id="rId16" w:history="1">
        <w:r w:rsidRPr="0036178C">
          <w:rPr>
            <w:rStyle w:val="Hyperlink"/>
            <w:rFonts w:ascii="Verdana" w:hAnsi="Verdana"/>
            <w:color w:val="003A63"/>
            <w:sz w:val="20"/>
            <w:szCs w:val="20"/>
          </w:rPr>
          <w:t>Gov.uk</w:t>
        </w:r>
      </w:hyperlink>
      <w:r w:rsidRPr="0036178C">
        <w:rPr>
          <w:rFonts w:ascii="Verdana" w:hAnsi="Verdana"/>
          <w:color w:val="003A63"/>
          <w:sz w:val="20"/>
          <w:szCs w:val="20"/>
        </w:rPr>
        <w:t xml:space="preserve"> website for Statutory Sick Pay, </w:t>
      </w:r>
      <w:proofErr w:type="gramStart"/>
      <w:r w:rsidRPr="0036178C">
        <w:rPr>
          <w:rFonts w:ascii="Verdana" w:hAnsi="Verdana"/>
          <w:color w:val="003A63"/>
          <w:sz w:val="20"/>
          <w:szCs w:val="20"/>
        </w:rPr>
        <w:t>in order to</w:t>
      </w:r>
      <w:proofErr w:type="gramEnd"/>
      <w:r w:rsidRPr="0036178C">
        <w:rPr>
          <w:rFonts w:ascii="Verdana" w:hAnsi="Verdana"/>
          <w:color w:val="003A63"/>
          <w:sz w:val="20"/>
          <w:szCs w:val="20"/>
        </w:rPr>
        <w:t xml:space="preserve"> be eligible for SSP the employee must:</w:t>
      </w:r>
    </w:p>
    <w:p w14:paraId="6168CA3D" w14:textId="77777777" w:rsidR="00C053FC" w:rsidRPr="00C053FC" w:rsidRDefault="00C053FC" w:rsidP="00C053FC">
      <w:pPr>
        <w:numPr>
          <w:ilvl w:val="0"/>
          <w:numId w:val="26"/>
        </w:numPr>
        <w:overflowPunct/>
        <w:autoSpaceDE/>
        <w:autoSpaceDN/>
        <w:adjustRightInd/>
        <w:spacing w:before="100" w:beforeAutospacing="1" w:after="100" w:afterAutospacing="1"/>
        <w:textAlignment w:val="auto"/>
        <w:rPr>
          <w:rFonts w:ascii="Calibri" w:hAnsi="Calibri"/>
          <w:color w:val="003A63"/>
        </w:rPr>
      </w:pPr>
      <w:r w:rsidRPr="00C053FC">
        <w:rPr>
          <w:color w:val="003A63"/>
        </w:rPr>
        <w:t>Have an employment contract</w:t>
      </w:r>
    </w:p>
    <w:p w14:paraId="0C2379C7" w14:textId="77777777" w:rsidR="00C053FC" w:rsidRPr="00C053FC" w:rsidRDefault="00C053FC" w:rsidP="00C053FC">
      <w:pPr>
        <w:numPr>
          <w:ilvl w:val="0"/>
          <w:numId w:val="26"/>
        </w:numPr>
        <w:overflowPunct/>
        <w:autoSpaceDE/>
        <w:autoSpaceDN/>
        <w:adjustRightInd/>
        <w:spacing w:before="100" w:beforeAutospacing="1" w:after="100" w:afterAutospacing="1"/>
        <w:textAlignment w:val="auto"/>
        <w:rPr>
          <w:color w:val="003A63"/>
        </w:rPr>
      </w:pPr>
      <w:r w:rsidRPr="00C053FC">
        <w:rPr>
          <w:color w:val="003A63"/>
        </w:rPr>
        <w:t>Have done some work under this contract</w:t>
      </w:r>
    </w:p>
    <w:p w14:paraId="4803852F" w14:textId="77777777" w:rsidR="00C053FC" w:rsidRPr="00C053FC" w:rsidRDefault="00C053FC" w:rsidP="00C053FC">
      <w:pPr>
        <w:numPr>
          <w:ilvl w:val="0"/>
          <w:numId w:val="26"/>
        </w:numPr>
        <w:overflowPunct/>
        <w:autoSpaceDE/>
        <w:autoSpaceDN/>
        <w:adjustRightInd/>
        <w:spacing w:before="100" w:beforeAutospacing="1" w:after="100" w:afterAutospacing="1"/>
        <w:textAlignment w:val="auto"/>
        <w:rPr>
          <w:color w:val="003A63"/>
        </w:rPr>
      </w:pPr>
      <w:r w:rsidRPr="00C053FC">
        <w:rPr>
          <w:color w:val="003A63"/>
        </w:rPr>
        <w:t>Have been sick for 4 or more days in a row</w:t>
      </w:r>
    </w:p>
    <w:p w14:paraId="4A193743" w14:textId="77777777" w:rsidR="00C053FC" w:rsidRPr="00C053FC" w:rsidRDefault="00C053FC" w:rsidP="00C053FC">
      <w:pPr>
        <w:numPr>
          <w:ilvl w:val="0"/>
          <w:numId w:val="26"/>
        </w:numPr>
        <w:overflowPunct/>
        <w:autoSpaceDE/>
        <w:autoSpaceDN/>
        <w:adjustRightInd/>
        <w:spacing w:before="100" w:beforeAutospacing="1" w:after="100" w:afterAutospacing="1"/>
        <w:textAlignment w:val="auto"/>
        <w:rPr>
          <w:color w:val="003A63"/>
        </w:rPr>
      </w:pPr>
      <w:r w:rsidRPr="00C053FC">
        <w:rPr>
          <w:color w:val="003A63"/>
        </w:rPr>
        <w:t>Earn at least £112 per week</w:t>
      </w:r>
    </w:p>
    <w:p w14:paraId="4469E15A" w14:textId="77777777" w:rsidR="00C053FC" w:rsidRPr="00C053FC" w:rsidRDefault="00C053FC" w:rsidP="00C053FC">
      <w:pPr>
        <w:numPr>
          <w:ilvl w:val="0"/>
          <w:numId w:val="26"/>
        </w:numPr>
        <w:overflowPunct/>
        <w:autoSpaceDE/>
        <w:autoSpaceDN/>
        <w:adjustRightInd/>
        <w:spacing w:before="100" w:beforeAutospacing="1" w:after="100" w:afterAutospacing="1"/>
        <w:textAlignment w:val="auto"/>
        <w:rPr>
          <w:color w:val="003A63"/>
        </w:rPr>
      </w:pPr>
      <w:r w:rsidRPr="00C053FC">
        <w:rPr>
          <w:color w:val="003A63"/>
        </w:rPr>
        <w:t>Given the correct notice</w:t>
      </w:r>
    </w:p>
    <w:p w14:paraId="2CF715A2" w14:textId="77777777" w:rsidR="00C053FC" w:rsidRPr="00C053FC" w:rsidRDefault="00C053FC" w:rsidP="00C053FC">
      <w:pPr>
        <w:numPr>
          <w:ilvl w:val="0"/>
          <w:numId w:val="26"/>
        </w:numPr>
        <w:overflowPunct/>
        <w:autoSpaceDE/>
        <w:autoSpaceDN/>
        <w:adjustRightInd/>
        <w:spacing w:before="100" w:beforeAutospacing="1" w:after="100" w:afterAutospacing="1"/>
        <w:textAlignment w:val="auto"/>
        <w:rPr>
          <w:color w:val="003A63"/>
        </w:rPr>
      </w:pPr>
      <w:r w:rsidRPr="00C053FC">
        <w:rPr>
          <w:color w:val="003A63"/>
        </w:rPr>
        <w:t>Given proof of illness (needed after 7 days off work)</w:t>
      </w:r>
    </w:p>
    <w:p w14:paraId="4F2BD1A6" w14:textId="77777777" w:rsidR="0036178C" w:rsidRDefault="0036178C" w:rsidP="0036178C">
      <w:pPr>
        <w:pStyle w:val="NormalWeb"/>
        <w:spacing w:before="0" w:beforeAutospacing="0" w:after="120" w:afterAutospacing="0"/>
        <w:rPr>
          <w:rFonts w:ascii="Verdana" w:hAnsi="Verdana"/>
          <w:color w:val="003A63"/>
          <w:sz w:val="20"/>
          <w:szCs w:val="20"/>
        </w:rPr>
      </w:pPr>
    </w:p>
    <w:p w14:paraId="4971F19F" w14:textId="77777777" w:rsidR="0036178C" w:rsidRPr="0036178C" w:rsidRDefault="0036178C" w:rsidP="0036178C">
      <w:pPr>
        <w:pStyle w:val="NormalWeb"/>
        <w:spacing w:before="0" w:beforeAutospacing="0" w:after="120" w:afterAutospacing="0"/>
        <w:rPr>
          <w:rFonts w:ascii="Verdana" w:hAnsi="Verdana"/>
          <w:color w:val="003A63"/>
          <w:sz w:val="20"/>
          <w:szCs w:val="20"/>
        </w:rPr>
      </w:pPr>
      <w:r w:rsidRPr="0036178C">
        <w:rPr>
          <w:rFonts w:ascii="Verdana" w:hAnsi="Verdana"/>
          <w:color w:val="003A63"/>
          <w:sz w:val="20"/>
          <w:szCs w:val="20"/>
        </w:rPr>
        <w:t>The first 3 days of illness are called ‘waiting days’; on the fourth ‘qualifying day’ (a day the employee normally works), you need to start paying SSP. A sick day is not counted if an employee has worked for over a minute on the day in question.</w:t>
      </w:r>
    </w:p>
    <w:p w14:paraId="5F16B4A1" w14:textId="77777777" w:rsidR="0036178C" w:rsidRDefault="0036178C" w:rsidP="0036178C">
      <w:pPr>
        <w:pStyle w:val="NormalWeb"/>
        <w:spacing w:before="0" w:beforeAutospacing="0" w:after="120" w:afterAutospacing="0"/>
        <w:rPr>
          <w:rFonts w:ascii="Verdana" w:hAnsi="Verdana"/>
          <w:color w:val="003A63"/>
          <w:sz w:val="20"/>
          <w:szCs w:val="20"/>
        </w:rPr>
      </w:pPr>
    </w:p>
    <w:p w14:paraId="334F4D2F" w14:textId="77777777" w:rsidR="0036178C" w:rsidRPr="0036178C" w:rsidRDefault="0036178C" w:rsidP="0036178C">
      <w:pPr>
        <w:pStyle w:val="NormalWeb"/>
        <w:spacing w:before="0" w:beforeAutospacing="0" w:after="120" w:afterAutospacing="0"/>
        <w:rPr>
          <w:rFonts w:ascii="Verdana" w:hAnsi="Verdana"/>
          <w:color w:val="003A63"/>
          <w:sz w:val="20"/>
          <w:szCs w:val="20"/>
        </w:rPr>
      </w:pPr>
      <w:r w:rsidRPr="0036178C">
        <w:rPr>
          <w:rFonts w:ascii="Verdana" w:hAnsi="Verdana"/>
          <w:color w:val="003A63"/>
          <w:sz w:val="20"/>
          <w:szCs w:val="20"/>
        </w:rPr>
        <w:t>You only pay SSP for the first 3 days if the employee has been off sick, getting SSP within the last 8 weeks, at which point they are considered ‘linked’ periods of sickness. After 3 years of ‘linked’ sickness SSP payments, the employee is no longer eligible.</w:t>
      </w:r>
    </w:p>
    <w:p w14:paraId="051C70D7" w14:textId="77777777" w:rsidR="0036178C" w:rsidRDefault="0036178C" w:rsidP="0036178C">
      <w:pPr>
        <w:pStyle w:val="NormalWeb"/>
        <w:spacing w:before="0" w:beforeAutospacing="0" w:after="120" w:afterAutospacing="0"/>
        <w:rPr>
          <w:rFonts w:ascii="Verdana" w:hAnsi="Verdana"/>
          <w:color w:val="003A63"/>
          <w:sz w:val="20"/>
          <w:szCs w:val="20"/>
        </w:rPr>
      </w:pPr>
    </w:p>
    <w:p w14:paraId="0450D78C" w14:textId="77777777" w:rsidR="0036178C" w:rsidRPr="0036178C" w:rsidRDefault="0036178C" w:rsidP="0036178C">
      <w:pPr>
        <w:pStyle w:val="NormalWeb"/>
        <w:spacing w:before="0" w:beforeAutospacing="0" w:after="120" w:afterAutospacing="0"/>
        <w:rPr>
          <w:rFonts w:ascii="Verdana" w:hAnsi="Verdana"/>
          <w:color w:val="003A63"/>
          <w:sz w:val="20"/>
          <w:szCs w:val="20"/>
        </w:rPr>
      </w:pPr>
      <w:r w:rsidRPr="0036178C">
        <w:rPr>
          <w:rFonts w:ascii="Verdana" w:hAnsi="Verdana"/>
          <w:color w:val="003A63"/>
          <w:sz w:val="20"/>
          <w:szCs w:val="20"/>
        </w:rPr>
        <w:t>Employees are still able to receive SSP if they: have more than one job, have been paid for less than 8 weeks of earnings or if they choose to take annual lea</w:t>
      </w:r>
      <w:bookmarkStart w:id="0" w:name="_GoBack"/>
      <w:bookmarkEnd w:id="0"/>
      <w:r w:rsidRPr="0036178C">
        <w:rPr>
          <w:rFonts w:ascii="Verdana" w:hAnsi="Verdana"/>
          <w:color w:val="003A63"/>
          <w:sz w:val="20"/>
          <w:szCs w:val="20"/>
        </w:rPr>
        <w:t>ve during their sick leave. Employees do not qualify for SSP if they:</w:t>
      </w:r>
    </w:p>
    <w:p w14:paraId="2C69D6AD" w14:textId="77777777" w:rsidR="0036178C" w:rsidRPr="0036178C" w:rsidRDefault="0036178C" w:rsidP="0036178C">
      <w:pPr>
        <w:numPr>
          <w:ilvl w:val="0"/>
          <w:numId w:val="27"/>
        </w:numPr>
        <w:overflowPunct/>
        <w:autoSpaceDE/>
        <w:autoSpaceDN/>
        <w:adjustRightInd/>
        <w:spacing w:before="100" w:beforeAutospacing="1" w:after="120"/>
        <w:textAlignment w:val="auto"/>
        <w:rPr>
          <w:color w:val="003A63"/>
        </w:rPr>
      </w:pPr>
      <w:r w:rsidRPr="0036178C">
        <w:rPr>
          <w:color w:val="003A63"/>
        </w:rPr>
        <w:t>Are Receiving Maternity Pay or Maternity allowance</w:t>
      </w:r>
    </w:p>
    <w:p w14:paraId="735D62E4" w14:textId="77777777" w:rsidR="0036178C" w:rsidRPr="0036178C" w:rsidRDefault="0036178C" w:rsidP="0036178C">
      <w:pPr>
        <w:numPr>
          <w:ilvl w:val="0"/>
          <w:numId w:val="27"/>
        </w:numPr>
        <w:overflowPunct/>
        <w:autoSpaceDE/>
        <w:autoSpaceDN/>
        <w:adjustRightInd/>
        <w:spacing w:before="100" w:beforeAutospacing="1" w:after="120"/>
        <w:textAlignment w:val="auto"/>
        <w:rPr>
          <w:color w:val="003A63"/>
        </w:rPr>
      </w:pPr>
      <w:r w:rsidRPr="0036178C">
        <w:rPr>
          <w:color w:val="003A63"/>
        </w:rPr>
        <w:t>Are off work for a pregnancy related illness, but </w:t>
      </w:r>
      <w:r w:rsidRPr="0036178C">
        <w:rPr>
          <w:rStyle w:val="Emphasis"/>
          <w:color w:val="003A63"/>
        </w:rPr>
        <w:t>only</w:t>
      </w:r>
      <w:r w:rsidRPr="0036178C">
        <w:rPr>
          <w:color w:val="003A63"/>
        </w:rPr>
        <w:t> within the last 4 weeks of their pregnancy</w:t>
      </w:r>
    </w:p>
    <w:p w14:paraId="137D5E1E" w14:textId="77777777" w:rsidR="00C053FC" w:rsidRDefault="0036178C" w:rsidP="0053130E">
      <w:pPr>
        <w:numPr>
          <w:ilvl w:val="0"/>
          <w:numId w:val="27"/>
        </w:numPr>
        <w:overflowPunct/>
        <w:autoSpaceDE/>
        <w:autoSpaceDN/>
        <w:adjustRightInd/>
        <w:spacing w:before="100" w:beforeAutospacing="1" w:after="120"/>
        <w:textAlignment w:val="auto"/>
        <w:rPr>
          <w:color w:val="003A63"/>
        </w:rPr>
        <w:sectPr w:rsidR="00C053FC" w:rsidSect="0036178C">
          <w:headerReference w:type="even" r:id="rId17"/>
          <w:headerReference w:type="default" r:id="rId18"/>
          <w:headerReference w:type="first" r:id="rId19"/>
          <w:type w:val="continuous"/>
          <w:pgSz w:w="11906" w:h="16838" w:code="9"/>
          <w:pgMar w:top="284" w:right="992" w:bottom="1304" w:left="851" w:header="0" w:footer="255" w:gutter="0"/>
          <w:cols w:space="708"/>
          <w:titlePg/>
          <w:docGrid w:linePitch="360"/>
        </w:sectPr>
      </w:pPr>
      <w:r w:rsidRPr="00C053FC">
        <w:rPr>
          <w:color w:val="003A63"/>
        </w:rPr>
        <w:t>Are working outside of the EU, if you’re not liable for their national Insurance.</w:t>
      </w:r>
    </w:p>
    <w:p w14:paraId="60A7BFEF" w14:textId="46ADC578" w:rsidR="0036178C" w:rsidRPr="00C053FC" w:rsidRDefault="0036178C" w:rsidP="00C053FC">
      <w:pPr>
        <w:overflowPunct/>
        <w:autoSpaceDE/>
        <w:autoSpaceDN/>
        <w:adjustRightInd/>
        <w:spacing w:before="100" w:beforeAutospacing="1" w:after="120"/>
        <w:ind w:left="720"/>
        <w:textAlignment w:val="auto"/>
        <w:rPr>
          <w:color w:val="003A63"/>
        </w:rPr>
      </w:pPr>
    </w:p>
    <w:p w14:paraId="1E7B1E73" w14:textId="77777777" w:rsidR="0036178C" w:rsidRPr="0036178C" w:rsidRDefault="0036178C" w:rsidP="0036178C">
      <w:pPr>
        <w:numPr>
          <w:ilvl w:val="0"/>
          <w:numId w:val="27"/>
        </w:numPr>
        <w:overflowPunct/>
        <w:autoSpaceDE/>
        <w:autoSpaceDN/>
        <w:adjustRightInd/>
        <w:spacing w:before="100" w:beforeAutospacing="1" w:after="120"/>
        <w:textAlignment w:val="auto"/>
        <w:rPr>
          <w:color w:val="003A63"/>
        </w:rPr>
      </w:pPr>
      <w:r w:rsidRPr="0036178C">
        <w:rPr>
          <w:color w:val="003A63"/>
        </w:rPr>
        <w:t>Have received the maximum amount of SSP payment (28 weeks)</w:t>
      </w:r>
    </w:p>
    <w:p w14:paraId="744BE775" w14:textId="77777777" w:rsidR="0036178C" w:rsidRPr="0036178C" w:rsidRDefault="0036178C" w:rsidP="0036178C">
      <w:pPr>
        <w:numPr>
          <w:ilvl w:val="0"/>
          <w:numId w:val="27"/>
        </w:numPr>
        <w:overflowPunct/>
        <w:autoSpaceDE/>
        <w:autoSpaceDN/>
        <w:adjustRightInd/>
        <w:spacing w:before="100" w:beforeAutospacing="1" w:after="120"/>
        <w:textAlignment w:val="auto"/>
        <w:rPr>
          <w:color w:val="003A63"/>
        </w:rPr>
      </w:pPr>
      <w:r w:rsidRPr="0036178C">
        <w:rPr>
          <w:color w:val="003A63"/>
        </w:rPr>
        <w:t>Have received Employment Support Allowance within 12 weeks of starting or returning to work</w:t>
      </w:r>
    </w:p>
    <w:p w14:paraId="1E05BCD3" w14:textId="77777777" w:rsidR="00C053FC" w:rsidRDefault="00C053FC" w:rsidP="0036178C">
      <w:pPr>
        <w:pStyle w:val="NormalWeb"/>
        <w:spacing w:before="0" w:beforeAutospacing="0" w:after="120" w:afterAutospacing="0"/>
        <w:rPr>
          <w:rFonts w:ascii="Verdana" w:hAnsi="Verdana"/>
          <w:color w:val="003A63"/>
          <w:sz w:val="20"/>
          <w:szCs w:val="20"/>
        </w:rPr>
      </w:pPr>
    </w:p>
    <w:p w14:paraId="1EFB70DC" w14:textId="413A16DE" w:rsidR="0036178C" w:rsidRPr="0036178C" w:rsidRDefault="00F52479" w:rsidP="0036178C">
      <w:pPr>
        <w:pStyle w:val="NormalWeb"/>
        <w:spacing w:before="0" w:beforeAutospacing="0" w:after="120" w:afterAutospacing="0"/>
        <w:rPr>
          <w:rFonts w:ascii="Verdana" w:hAnsi="Verdana"/>
          <w:color w:val="003A63"/>
          <w:sz w:val="20"/>
          <w:szCs w:val="20"/>
        </w:rPr>
      </w:pPr>
      <w:hyperlink r:id="rId20" w:history="1">
        <w:r w:rsidR="0036178C" w:rsidRPr="0036178C">
          <w:rPr>
            <w:rStyle w:val="Hyperlink"/>
            <w:rFonts w:ascii="Verdana" w:hAnsi="Verdana"/>
            <w:color w:val="003A63"/>
            <w:sz w:val="20"/>
            <w:szCs w:val="20"/>
          </w:rPr>
          <w:t>Form SSP1</w:t>
        </w:r>
      </w:hyperlink>
      <w:r w:rsidR="0036178C" w:rsidRPr="0036178C">
        <w:rPr>
          <w:rFonts w:ascii="Verdana" w:hAnsi="Verdana"/>
          <w:color w:val="003A63"/>
          <w:sz w:val="20"/>
          <w:szCs w:val="20"/>
        </w:rPr>
        <w:t>, which notifies the employee of when their SSP is coming to an end, or of them not being eligible for SSP, must be given: within 7 days of them taking time off sick (if they don’t qualify),</w:t>
      </w:r>
      <w:r w:rsidR="0036178C">
        <w:rPr>
          <w:rFonts w:ascii="Verdana" w:hAnsi="Verdana"/>
          <w:color w:val="003A63"/>
          <w:sz w:val="20"/>
          <w:szCs w:val="20"/>
        </w:rPr>
        <w:t xml:space="preserve"> </w:t>
      </w:r>
      <w:r w:rsidR="0036178C" w:rsidRPr="0036178C">
        <w:rPr>
          <w:rFonts w:ascii="Verdana" w:hAnsi="Verdana"/>
          <w:color w:val="003A63"/>
          <w:sz w:val="20"/>
          <w:szCs w:val="20"/>
        </w:rPr>
        <w:t xml:space="preserve">within 7 days of their SSP ending or before or on the 23rd week of them receiving SSP (if it is expected their illness will last longer than the payments). Your employee </w:t>
      </w:r>
      <w:proofErr w:type="gramStart"/>
      <w:r w:rsidR="0036178C" w:rsidRPr="0036178C">
        <w:rPr>
          <w:rFonts w:ascii="Verdana" w:hAnsi="Verdana"/>
          <w:color w:val="003A63"/>
          <w:sz w:val="20"/>
          <w:szCs w:val="20"/>
        </w:rPr>
        <w:t>is able to</w:t>
      </w:r>
      <w:proofErr w:type="gramEnd"/>
      <w:r w:rsidR="0036178C" w:rsidRPr="0036178C">
        <w:rPr>
          <w:rFonts w:ascii="Verdana" w:hAnsi="Verdana"/>
          <w:color w:val="003A63"/>
          <w:sz w:val="20"/>
          <w:szCs w:val="20"/>
        </w:rPr>
        <w:t xml:space="preserve"> appeal to HMRC if they feel this is unfair (they will be told how to do so on the form itself).</w:t>
      </w:r>
    </w:p>
    <w:p w14:paraId="6C8C23C1" w14:textId="77777777" w:rsidR="0036178C" w:rsidRDefault="0036178C" w:rsidP="0036178C">
      <w:pPr>
        <w:pStyle w:val="Heading2"/>
        <w:spacing w:before="0"/>
        <w:rPr>
          <w:rStyle w:val="Strong"/>
          <w:b/>
          <w:bCs w:val="0"/>
          <w:color w:val="003A63"/>
        </w:rPr>
      </w:pPr>
    </w:p>
    <w:p w14:paraId="2F257D6B" w14:textId="77777777" w:rsidR="0036178C" w:rsidRPr="0036178C" w:rsidRDefault="0036178C" w:rsidP="0036178C">
      <w:pPr>
        <w:pStyle w:val="Heading2"/>
        <w:spacing w:before="0"/>
        <w:rPr>
          <w:b w:val="0"/>
          <w:color w:val="003A63"/>
        </w:rPr>
      </w:pPr>
      <w:r w:rsidRPr="0036178C">
        <w:rPr>
          <w:rStyle w:val="Strong"/>
          <w:b/>
          <w:bCs w:val="0"/>
          <w:color w:val="003A63"/>
        </w:rPr>
        <w:t>Notice</w:t>
      </w:r>
    </w:p>
    <w:p w14:paraId="4C492F03" w14:textId="77777777" w:rsidR="0036178C" w:rsidRPr="0036178C" w:rsidRDefault="0036178C" w:rsidP="0036178C">
      <w:pPr>
        <w:pStyle w:val="NormalWeb"/>
        <w:spacing w:before="0" w:beforeAutospacing="0" w:after="120" w:afterAutospacing="0"/>
        <w:rPr>
          <w:rFonts w:ascii="Verdana" w:hAnsi="Verdana"/>
          <w:color w:val="003A63"/>
          <w:sz w:val="20"/>
          <w:szCs w:val="20"/>
        </w:rPr>
      </w:pPr>
      <w:r w:rsidRPr="0036178C">
        <w:rPr>
          <w:rFonts w:ascii="Verdana" w:hAnsi="Verdana"/>
          <w:color w:val="003A63"/>
          <w:sz w:val="20"/>
          <w:szCs w:val="20"/>
        </w:rPr>
        <w:t xml:space="preserve">Your employee should notify you of their illness within the time limit of your company (or 7 days if there isn’t one in place). You are unable to demand they notify you in any </w:t>
      </w:r>
      <w:proofErr w:type="gramStart"/>
      <w:r w:rsidRPr="0036178C">
        <w:rPr>
          <w:rFonts w:ascii="Verdana" w:hAnsi="Verdana"/>
          <w:color w:val="003A63"/>
          <w:sz w:val="20"/>
          <w:szCs w:val="20"/>
        </w:rPr>
        <w:t>particular way</w:t>
      </w:r>
      <w:proofErr w:type="gramEnd"/>
      <w:r w:rsidRPr="0036178C">
        <w:rPr>
          <w:rFonts w:ascii="Verdana" w:hAnsi="Verdana"/>
          <w:color w:val="003A63"/>
          <w:sz w:val="20"/>
          <w:szCs w:val="20"/>
        </w:rPr>
        <w:t>, they just need to let you know. Unless there is a good reason, you do not have to pay SSP for any day that they did not notify you about.</w:t>
      </w:r>
    </w:p>
    <w:p w14:paraId="2E9D6852" w14:textId="77777777" w:rsidR="0036178C" w:rsidRPr="0036178C" w:rsidRDefault="0036178C" w:rsidP="0036178C">
      <w:pPr>
        <w:pStyle w:val="NormalWeb"/>
        <w:spacing w:before="0" w:beforeAutospacing="0" w:after="120" w:afterAutospacing="0"/>
        <w:rPr>
          <w:rFonts w:ascii="Verdana" w:hAnsi="Verdana"/>
          <w:color w:val="003A63"/>
          <w:sz w:val="20"/>
          <w:szCs w:val="20"/>
        </w:rPr>
      </w:pPr>
      <w:r w:rsidRPr="0036178C">
        <w:rPr>
          <w:rFonts w:ascii="Verdana" w:hAnsi="Verdana"/>
          <w:color w:val="003A63"/>
          <w:sz w:val="20"/>
          <w:szCs w:val="20"/>
        </w:rPr>
        <w:t>After 7 days of </w:t>
      </w:r>
      <w:hyperlink r:id="rId21" w:history="1">
        <w:r w:rsidRPr="0036178C">
          <w:rPr>
            <w:rStyle w:val="Hyperlink"/>
            <w:rFonts w:ascii="Verdana" w:hAnsi="Verdana"/>
            <w:color w:val="003A63"/>
            <w:sz w:val="20"/>
            <w:szCs w:val="20"/>
          </w:rPr>
          <w:t>sickness</w:t>
        </w:r>
      </w:hyperlink>
      <w:r w:rsidRPr="0036178C">
        <w:rPr>
          <w:rFonts w:ascii="Verdana" w:hAnsi="Verdana"/>
          <w:color w:val="003A63"/>
          <w:sz w:val="20"/>
          <w:szCs w:val="20"/>
        </w:rPr>
        <w:t>, you can ask for a doctor’s note from your employee, but you are not able to withhold SSP payments if this is provided late.</w:t>
      </w:r>
    </w:p>
    <w:p w14:paraId="57448C89" w14:textId="77777777" w:rsidR="0036178C" w:rsidRDefault="0036178C" w:rsidP="0036178C">
      <w:pPr>
        <w:pStyle w:val="Heading2"/>
        <w:spacing w:before="0"/>
        <w:rPr>
          <w:rStyle w:val="Strong"/>
          <w:b/>
          <w:bCs w:val="0"/>
          <w:color w:val="003A63"/>
        </w:rPr>
      </w:pPr>
    </w:p>
    <w:p w14:paraId="67B7F0A5" w14:textId="77777777" w:rsidR="0036178C" w:rsidRPr="0036178C" w:rsidRDefault="0036178C" w:rsidP="0036178C">
      <w:pPr>
        <w:pStyle w:val="Heading2"/>
        <w:spacing w:before="0"/>
        <w:rPr>
          <w:b w:val="0"/>
          <w:color w:val="003A63"/>
        </w:rPr>
      </w:pPr>
      <w:r w:rsidRPr="0036178C">
        <w:rPr>
          <w:rStyle w:val="Strong"/>
          <w:b/>
          <w:bCs w:val="0"/>
          <w:color w:val="003A63"/>
        </w:rPr>
        <w:t>Keeping track</w:t>
      </w:r>
    </w:p>
    <w:p w14:paraId="1697E880" w14:textId="77777777" w:rsidR="0036178C" w:rsidRPr="0036178C" w:rsidRDefault="0036178C" w:rsidP="0036178C">
      <w:pPr>
        <w:pStyle w:val="NormalWeb"/>
        <w:spacing w:before="0" w:beforeAutospacing="0" w:after="120" w:afterAutospacing="0"/>
        <w:rPr>
          <w:rFonts w:ascii="Verdana" w:hAnsi="Verdana"/>
          <w:color w:val="003A63"/>
          <w:sz w:val="20"/>
          <w:szCs w:val="20"/>
        </w:rPr>
      </w:pPr>
      <w:r w:rsidRPr="0036178C">
        <w:rPr>
          <w:rFonts w:ascii="Verdana" w:hAnsi="Verdana"/>
          <w:color w:val="003A63"/>
          <w:sz w:val="20"/>
          <w:szCs w:val="20"/>
        </w:rPr>
        <w:t>It is not required that you keep track of what SSP you have paid, however, it may be smart to do so in case of any legal difficulties encountered.</w:t>
      </w:r>
    </w:p>
    <w:p w14:paraId="5CBF21F5" w14:textId="77777777" w:rsidR="0036178C" w:rsidRPr="0036178C" w:rsidRDefault="0036178C" w:rsidP="0036178C">
      <w:pPr>
        <w:pStyle w:val="NormalWeb"/>
        <w:spacing w:before="0" w:beforeAutospacing="0" w:after="120" w:afterAutospacing="0"/>
        <w:rPr>
          <w:rFonts w:ascii="Verdana" w:hAnsi="Verdana"/>
          <w:color w:val="003A63"/>
          <w:sz w:val="20"/>
          <w:szCs w:val="20"/>
        </w:rPr>
      </w:pPr>
      <w:r w:rsidRPr="0036178C">
        <w:rPr>
          <w:rFonts w:ascii="Verdana" w:hAnsi="Verdana"/>
          <w:color w:val="003A63"/>
          <w:sz w:val="20"/>
          <w:szCs w:val="20"/>
        </w:rPr>
        <w:t xml:space="preserve">If this leaves confusion, the </w:t>
      </w:r>
      <w:hyperlink r:id="rId22" w:history="1">
        <w:r w:rsidRPr="0036178C">
          <w:rPr>
            <w:rStyle w:val="Hyperlink"/>
            <w:rFonts w:ascii="Verdana" w:hAnsi="Verdana"/>
            <w:color w:val="003A63"/>
            <w:sz w:val="20"/>
            <w:szCs w:val="20"/>
          </w:rPr>
          <w:t>Gov.uk</w:t>
        </w:r>
      </w:hyperlink>
      <w:r w:rsidRPr="0036178C">
        <w:rPr>
          <w:rFonts w:ascii="Verdana" w:hAnsi="Verdana"/>
          <w:color w:val="003A63"/>
          <w:sz w:val="20"/>
          <w:szCs w:val="20"/>
        </w:rPr>
        <w:t xml:space="preserve"> website includes a </w:t>
      </w:r>
      <w:hyperlink r:id="rId23" w:history="1">
        <w:r w:rsidRPr="0036178C">
          <w:rPr>
            <w:rStyle w:val="Hyperlink"/>
            <w:rFonts w:ascii="Verdana" w:hAnsi="Verdana"/>
            <w:color w:val="003A63"/>
            <w:sz w:val="20"/>
            <w:szCs w:val="20"/>
          </w:rPr>
          <w:t>SSP calculator</w:t>
        </w:r>
      </w:hyperlink>
      <w:r w:rsidRPr="0036178C">
        <w:rPr>
          <w:rFonts w:ascii="Verdana" w:hAnsi="Verdana"/>
          <w:color w:val="003A63"/>
          <w:sz w:val="20"/>
          <w:szCs w:val="20"/>
        </w:rPr>
        <w:t>, which will help you work out who is eligible, for how much, and for how long.</w:t>
      </w:r>
    </w:p>
    <w:p w14:paraId="6940E2AC" w14:textId="77777777" w:rsidR="003A5AB9" w:rsidRPr="0036178C" w:rsidRDefault="003A5AB9" w:rsidP="0036178C">
      <w:pPr>
        <w:spacing w:after="120"/>
        <w:ind w:left="709" w:right="-1" w:hanging="349"/>
        <w:jc w:val="both"/>
        <w:rPr>
          <w:color w:val="003A63"/>
        </w:rPr>
      </w:pPr>
    </w:p>
    <w:sectPr w:rsidR="003A5AB9" w:rsidRPr="0036178C" w:rsidSect="0036178C">
      <w:type w:val="continuous"/>
      <w:pgSz w:w="11906" w:h="16838" w:code="9"/>
      <w:pgMar w:top="284" w:right="992" w:bottom="1304" w:left="851" w:header="0"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5D48" w14:textId="77777777" w:rsidR="000D5900" w:rsidRDefault="000D5900" w:rsidP="0061582C">
      <w:r>
        <w:separator/>
      </w:r>
    </w:p>
    <w:p w14:paraId="0D1F36C0" w14:textId="77777777" w:rsidR="000D5900" w:rsidRDefault="000D5900" w:rsidP="0061582C"/>
  </w:endnote>
  <w:endnote w:type="continuationSeparator" w:id="0">
    <w:p w14:paraId="4517023E" w14:textId="77777777" w:rsidR="000D5900" w:rsidRDefault="000D5900" w:rsidP="0061582C">
      <w:r>
        <w:continuationSeparator/>
      </w:r>
    </w:p>
    <w:p w14:paraId="1EBDDE18" w14:textId="77777777" w:rsidR="000D5900" w:rsidRDefault="000D5900" w:rsidP="00615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E405" w14:textId="700DDFDB" w:rsidR="00B57B7D" w:rsidRDefault="00B57B7D" w:rsidP="00CB7754">
    <w:pPr>
      <w:pStyle w:val="Footer"/>
      <w:ind w:left="-142"/>
    </w:pPr>
    <w:r>
      <w:rPr>
        <w:sz w:val="12"/>
        <w:szCs w:val="12"/>
      </w:rPr>
      <w:t xml:space="preserve">    </w:t>
    </w:r>
    <w:r>
      <w:rPr>
        <w:noProof/>
        <w:sz w:val="12"/>
        <w:szCs w:val="12"/>
        <w:lang w:eastAsia="en-GB"/>
      </w:rPr>
      <w:drawing>
        <wp:inline distT="0" distB="0" distL="0" distR="0" wp14:anchorId="699BD426" wp14:editId="75ECE362">
          <wp:extent cx="4434840" cy="581221"/>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v2.jpg"/>
                  <pic:cNvPicPr/>
                </pic:nvPicPr>
                <pic:blipFill>
                  <a:blip r:embed="rId1">
                    <a:extLst>
                      <a:ext uri="{28A0092B-C50C-407E-A947-70E740481C1C}">
                        <a14:useLocalDpi xmlns:a14="http://schemas.microsoft.com/office/drawing/2010/main" val="0"/>
                      </a:ext>
                    </a:extLst>
                  </a:blip>
                  <a:stretch>
                    <a:fillRect/>
                  </a:stretch>
                </pic:blipFill>
                <pic:spPr>
                  <a:xfrm>
                    <a:off x="0" y="0"/>
                    <a:ext cx="4476622" cy="586697"/>
                  </a:xfrm>
                  <a:prstGeom prst="rect">
                    <a:avLst/>
                  </a:prstGeom>
                </pic:spPr>
              </pic:pic>
            </a:graphicData>
          </a:graphic>
        </wp:inline>
      </w:drawing>
    </w:r>
    <w:r>
      <w:rPr>
        <w:sz w:val="12"/>
        <w:szCs w:val="12"/>
      </w:rPr>
      <w:t xml:space="preserve">   </w:t>
    </w:r>
    <w:r>
      <w:t xml:space="preserve"> </w:t>
    </w:r>
    <w:r>
      <w:rPr>
        <w:noProof/>
        <w:lang w:eastAsia="en-GB"/>
      </w:rPr>
      <w:drawing>
        <wp:inline distT="0" distB="0" distL="0" distR="0" wp14:anchorId="2249883F" wp14:editId="539A28DB">
          <wp:extent cx="715618" cy="596348"/>
          <wp:effectExtent l="0" t="0" r="889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069" cy="601724"/>
                  </a:xfrm>
                  <a:prstGeom prst="rect">
                    <a:avLst/>
                  </a:prstGeom>
                  <a:noFill/>
                  <a:ln>
                    <a:noFill/>
                  </a:ln>
                </pic:spPr>
              </pic:pic>
            </a:graphicData>
          </a:graphic>
        </wp:inline>
      </w:drawing>
    </w:r>
    <w:r>
      <w:t xml:space="preserve">   </w:t>
    </w:r>
    <w:r>
      <w:rPr>
        <w:noProof/>
        <w:lang w:eastAsia="en-GB"/>
      </w:rPr>
      <w:drawing>
        <wp:inline distT="0" distB="0" distL="0" distR="0" wp14:anchorId="6A146CC6" wp14:editId="458610A0">
          <wp:extent cx="796014" cy="576063"/>
          <wp:effectExtent l="0" t="0" r="444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482" cy="576402"/>
                  </a:xfrm>
                  <a:prstGeom prst="rect">
                    <a:avLst/>
                  </a:prstGeom>
                  <a:noFill/>
                  <a:ln>
                    <a:noFill/>
                  </a:ln>
                </pic:spPr>
              </pic:pic>
            </a:graphicData>
          </a:graphic>
        </wp:inline>
      </w:drawing>
    </w:r>
  </w:p>
  <w:tbl>
    <w:tblPr>
      <w:tblW w:w="0" w:type="auto"/>
      <w:tblInd w:w="567" w:type="dxa"/>
      <w:tblLook w:val="04A0" w:firstRow="1" w:lastRow="0" w:firstColumn="1" w:lastColumn="0" w:noHBand="0" w:noVBand="1"/>
    </w:tblPr>
    <w:tblGrid>
      <w:gridCol w:w="4536"/>
      <w:gridCol w:w="287"/>
      <w:gridCol w:w="741"/>
      <w:gridCol w:w="2604"/>
      <w:gridCol w:w="2604"/>
    </w:tblGrid>
    <w:tr w:rsidR="002432A3" w:rsidRPr="00B12EFD" w14:paraId="51B62FFA" w14:textId="77777777" w:rsidTr="000911CA">
      <w:tc>
        <w:tcPr>
          <w:tcW w:w="10772" w:type="dxa"/>
          <w:gridSpan w:val="5"/>
        </w:tcPr>
        <w:p w14:paraId="16B613C6" w14:textId="77777777" w:rsidR="002432A3" w:rsidRDefault="002432A3" w:rsidP="002432A3">
          <w:pPr>
            <w:tabs>
              <w:tab w:val="center" w:pos="2813"/>
            </w:tabs>
            <w:overflowPunct/>
            <w:autoSpaceDE/>
            <w:adjustRightInd/>
            <w:spacing w:after="0"/>
            <w:ind w:right="-1481"/>
            <w:textAlignment w:val="auto"/>
            <w:rPr>
              <w:rFonts w:eastAsia="Cambria"/>
              <w:color w:val="auto"/>
              <w:sz w:val="16"/>
              <w:szCs w:val="16"/>
              <w:lang w:val="en-US"/>
            </w:rPr>
          </w:pPr>
        </w:p>
        <w:p w14:paraId="35DBF0EB" w14:textId="14638849" w:rsidR="002432A3" w:rsidRPr="00B12EFD" w:rsidRDefault="002432A3" w:rsidP="00B12EFD">
          <w:pPr>
            <w:tabs>
              <w:tab w:val="center" w:pos="4320"/>
              <w:tab w:val="right" w:pos="8640"/>
            </w:tabs>
            <w:overflowPunct/>
            <w:autoSpaceDE/>
            <w:adjustRightInd/>
            <w:spacing w:after="0"/>
            <w:ind w:right="-1481"/>
            <w:textAlignment w:val="auto"/>
            <w:rPr>
              <w:rFonts w:eastAsia="Cambria"/>
              <w:color w:val="auto"/>
              <w:sz w:val="16"/>
              <w:szCs w:val="16"/>
              <w:lang w:val="en-US"/>
            </w:rPr>
          </w:pPr>
          <w:r>
            <w:rPr>
              <w:rFonts w:eastAsia="Cambria"/>
              <w:color w:val="auto"/>
              <w:sz w:val="16"/>
              <w:szCs w:val="16"/>
              <w:lang w:val="en-US"/>
            </w:rPr>
            <w:t>FQM-TM-80</w:t>
          </w:r>
          <w:r w:rsidRPr="002432A3">
            <w:rPr>
              <w:rFonts w:eastAsia="Cambria"/>
              <w:color w:val="auto"/>
              <w:sz w:val="16"/>
              <w:szCs w:val="16"/>
              <w:lang w:val="en-US"/>
            </w:rPr>
            <w:t xml:space="preserve"> </w:t>
          </w:r>
          <w:r>
            <w:rPr>
              <w:rFonts w:eastAsia="Cambria"/>
              <w:color w:val="auto"/>
              <w:sz w:val="16"/>
              <w:szCs w:val="16"/>
              <w:lang w:val="en-US"/>
            </w:rPr>
            <w:t>Statutory Sick Pay</w:t>
          </w:r>
          <w:r w:rsidRPr="002432A3">
            <w:rPr>
              <w:rFonts w:eastAsia="Cambria"/>
              <w:color w:val="auto"/>
              <w:sz w:val="16"/>
              <w:szCs w:val="16"/>
              <w:lang w:val="en-US"/>
            </w:rPr>
            <w:t xml:space="preserve"> Guidance </w:t>
          </w:r>
          <w:r>
            <w:rPr>
              <w:rFonts w:eastAsia="Cambria"/>
              <w:color w:val="auto"/>
              <w:sz w:val="16"/>
              <w:szCs w:val="16"/>
              <w:lang w:val="en-US"/>
            </w:rPr>
            <w:t xml:space="preserve">Document Template         </w:t>
          </w:r>
          <w:r w:rsidRPr="002432A3">
            <w:rPr>
              <w:rFonts w:eastAsia="Cambria"/>
              <w:color w:val="auto"/>
              <w:sz w:val="16"/>
              <w:szCs w:val="16"/>
              <w:lang w:val="en-US"/>
            </w:rPr>
            <w:t>Issue 1</w:t>
          </w:r>
          <w:r>
            <w:rPr>
              <w:rFonts w:eastAsia="Cambria"/>
              <w:color w:val="auto"/>
              <w:sz w:val="16"/>
              <w:szCs w:val="16"/>
              <w:lang w:val="en-US"/>
            </w:rPr>
            <w:t xml:space="preserve">                   09 Nov 2017</w:t>
          </w:r>
          <w:r w:rsidRPr="002432A3">
            <w:rPr>
              <w:rFonts w:eastAsia="Cambria"/>
              <w:color w:val="auto"/>
              <w:sz w:val="16"/>
              <w:szCs w:val="16"/>
              <w:lang w:val="en-US"/>
            </w:rPr>
            <w:tab/>
          </w:r>
        </w:p>
      </w:tc>
    </w:tr>
    <w:tr w:rsidR="002432A3" w:rsidRPr="00B12EFD" w14:paraId="59173CE8" w14:textId="77777777" w:rsidTr="002432A3">
      <w:tc>
        <w:tcPr>
          <w:tcW w:w="4536" w:type="dxa"/>
        </w:tcPr>
        <w:p w14:paraId="55E8FD9F" w14:textId="77777777" w:rsidR="002432A3" w:rsidRDefault="002432A3" w:rsidP="002432A3">
          <w:pPr>
            <w:tabs>
              <w:tab w:val="center" w:pos="2813"/>
            </w:tabs>
            <w:overflowPunct/>
            <w:autoSpaceDE/>
            <w:adjustRightInd/>
            <w:spacing w:after="0"/>
            <w:ind w:right="-1481"/>
            <w:textAlignment w:val="auto"/>
            <w:rPr>
              <w:rFonts w:eastAsia="Cambria"/>
              <w:color w:val="auto"/>
              <w:sz w:val="16"/>
              <w:szCs w:val="16"/>
              <w:lang w:val="en-US"/>
            </w:rPr>
          </w:pPr>
        </w:p>
      </w:tc>
      <w:tc>
        <w:tcPr>
          <w:tcW w:w="287" w:type="dxa"/>
        </w:tcPr>
        <w:p w14:paraId="66569E9E" w14:textId="77777777" w:rsidR="002432A3" w:rsidRPr="00B12EFD" w:rsidRDefault="002432A3" w:rsidP="00B12EFD">
          <w:pPr>
            <w:tabs>
              <w:tab w:val="center" w:pos="4320"/>
              <w:tab w:val="right" w:pos="8640"/>
            </w:tabs>
            <w:overflowPunct/>
            <w:autoSpaceDE/>
            <w:adjustRightInd/>
            <w:spacing w:after="0"/>
            <w:ind w:right="-1481"/>
            <w:textAlignment w:val="auto"/>
            <w:rPr>
              <w:rFonts w:eastAsia="Cambria"/>
              <w:color w:val="auto"/>
              <w:sz w:val="16"/>
              <w:szCs w:val="16"/>
              <w:lang w:val="en-US"/>
            </w:rPr>
          </w:pPr>
        </w:p>
      </w:tc>
      <w:tc>
        <w:tcPr>
          <w:tcW w:w="741" w:type="dxa"/>
        </w:tcPr>
        <w:p w14:paraId="240FF5C8" w14:textId="77777777" w:rsidR="002432A3" w:rsidRPr="00B12EFD" w:rsidRDefault="002432A3" w:rsidP="00B12EFD">
          <w:pPr>
            <w:tabs>
              <w:tab w:val="center" w:pos="4320"/>
              <w:tab w:val="right" w:pos="8640"/>
            </w:tabs>
            <w:overflowPunct/>
            <w:autoSpaceDE/>
            <w:adjustRightInd/>
            <w:spacing w:after="0"/>
            <w:ind w:right="-1481"/>
            <w:textAlignment w:val="auto"/>
            <w:rPr>
              <w:rFonts w:eastAsia="Cambria"/>
              <w:color w:val="auto"/>
              <w:sz w:val="16"/>
              <w:szCs w:val="16"/>
              <w:lang w:val="en-US"/>
            </w:rPr>
          </w:pPr>
        </w:p>
      </w:tc>
      <w:tc>
        <w:tcPr>
          <w:tcW w:w="2604" w:type="dxa"/>
        </w:tcPr>
        <w:p w14:paraId="1354C018" w14:textId="77777777" w:rsidR="002432A3" w:rsidRPr="00B12EFD" w:rsidRDefault="002432A3" w:rsidP="00B12EFD">
          <w:pPr>
            <w:tabs>
              <w:tab w:val="center" w:pos="4320"/>
              <w:tab w:val="right" w:pos="8640"/>
            </w:tabs>
            <w:overflowPunct/>
            <w:autoSpaceDE/>
            <w:adjustRightInd/>
            <w:spacing w:after="0"/>
            <w:ind w:right="-1481"/>
            <w:textAlignment w:val="auto"/>
            <w:rPr>
              <w:rFonts w:eastAsia="Cambria"/>
              <w:color w:val="auto"/>
              <w:sz w:val="16"/>
              <w:szCs w:val="16"/>
              <w:lang w:val="en-US"/>
            </w:rPr>
          </w:pPr>
        </w:p>
      </w:tc>
      <w:tc>
        <w:tcPr>
          <w:tcW w:w="2604" w:type="dxa"/>
        </w:tcPr>
        <w:p w14:paraId="355A024E" w14:textId="77777777" w:rsidR="002432A3" w:rsidRPr="00B12EFD" w:rsidRDefault="002432A3" w:rsidP="00B12EFD">
          <w:pPr>
            <w:tabs>
              <w:tab w:val="center" w:pos="4320"/>
              <w:tab w:val="right" w:pos="8640"/>
            </w:tabs>
            <w:overflowPunct/>
            <w:autoSpaceDE/>
            <w:adjustRightInd/>
            <w:spacing w:after="0"/>
            <w:ind w:right="-1481"/>
            <w:textAlignment w:val="auto"/>
            <w:rPr>
              <w:rFonts w:eastAsia="Cambria"/>
              <w:color w:val="auto"/>
              <w:sz w:val="16"/>
              <w:szCs w:val="16"/>
              <w:lang w:val="en-US"/>
            </w:rPr>
          </w:pPr>
        </w:p>
      </w:tc>
    </w:tr>
  </w:tbl>
  <w:p w14:paraId="5E38D0B8" w14:textId="77777777" w:rsidR="00B57B7D" w:rsidRPr="008D2F1F" w:rsidRDefault="00B57B7D" w:rsidP="00295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984869"/>
      <w:docPartObj>
        <w:docPartGallery w:val="Page Numbers (Bottom of Page)"/>
        <w:docPartUnique/>
      </w:docPartObj>
    </w:sdtPr>
    <w:sdtEndPr>
      <w:rPr>
        <w:i/>
        <w:noProof/>
        <w:color w:val="003A63"/>
        <w:sz w:val="16"/>
        <w:szCs w:val="16"/>
      </w:rPr>
    </w:sdtEndPr>
    <w:sdtContent>
      <w:p w14:paraId="5448DB03" w14:textId="2FEBE60A" w:rsidR="00C053FC" w:rsidRDefault="00AA4789">
        <w:pPr>
          <w:pStyle w:val="Footer"/>
          <w:rPr>
            <w:noProof/>
          </w:rPr>
        </w:pPr>
        <w:r>
          <w:fldChar w:fldCharType="begin"/>
        </w:r>
        <w:r>
          <w:instrText xml:space="preserve"> PAGE   \* MERGEFORMAT </w:instrText>
        </w:r>
        <w:r>
          <w:fldChar w:fldCharType="separate"/>
        </w:r>
        <w:r w:rsidR="00F0716D">
          <w:rPr>
            <w:noProof/>
          </w:rPr>
          <w:t>2</w:t>
        </w:r>
        <w:r>
          <w:rPr>
            <w:noProof/>
          </w:rPr>
          <w:fldChar w:fldCharType="end"/>
        </w:r>
      </w:p>
    </w:sdtContent>
  </w:sdt>
  <w:p w14:paraId="07E4D9C4" w14:textId="77777777" w:rsidR="00F52479" w:rsidRDefault="00F52479" w:rsidP="00F52479">
    <w:pPr>
      <w:pStyle w:val="Footer"/>
      <w:ind w:firstLine="426"/>
    </w:pPr>
    <w:r>
      <w:t xml:space="preserve">© 2018, FQM Ltd. All Rights Reserved. </w:t>
    </w:r>
    <w:hyperlink r:id="rId1" w:history="1">
      <w:r>
        <w:rPr>
          <w:rStyle w:val="Hyperlink"/>
        </w:rPr>
        <w:t>Info@fqmltd.com</w:t>
      </w:r>
    </w:hyperlink>
    <w:r>
      <w:t xml:space="preserve"> </w:t>
    </w:r>
    <w:hyperlink r:id="rId2" w:history="1">
      <w:r>
        <w:rPr>
          <w:rStyle w:val="Hyperlink"/>
        </w:rPr>
        <w:t>www.fqmltd.com</w:t>
      </w:r>
    </w:hyperlink>
    <w:r>
      <w:t xml:space="preserve"> </w:t>
    </w:r>
  </w:p>
  <w:p w14:paraId="3A41DBFD" w14:textId="77777777" w:rsidR="00AA4789" w:rsidRDefault="00AA4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CDAF" w14:textId="77777777" w:rsidR="000D5900" w:rsidRDefault="000D5900" w:rsidP="0061582C">
      <w:r>
        <w:separator/>
      </w:r>
    </w:p>
    <w:p w14:paraId="67007914" w14:textId="77777777" w:rsidR="000D5900" w:rsidRDefault="000D5900" w:rsidP="0061582C"/>
  </w:footnote>
  <w:footnote w:type="continuationSeparator" w:id="0">
    <w:p w14:paraId="4F0C564F" w14:textId="77777777" w:rsidR="000D5900" w:rsidRDefault="000D5900" w:rsidP="0061582C">
      <w:r>
        <w:continuationSeparator/>
      </w:r>
    </w:p>
    <w:p w14:paraId="2757F55C" w14:textId="77777777" w:rsidR="000D5900" w:rsidRDefault="000D5900" w:rsidP="00615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6563" w14:textId="78978DBE" w:rsidR="00B57B7D" w:rsidRDefault="00634238">
    <w:pPr>
      <w:pStyle w:val="Header"/>
    </w:pPr>
    <w:r>
      <w:rPr>
        <w:noProof/>
        <w:lang w:eastAsia="en-GB"/>
      </w:rPr>
      <mc:AlternateContent>
        <mc:Choice Requires="wps">
          <w:drawing>
            <wp:anchor distT="0" distB="0" distL="114300" distR="114300" simplePos="0" relativeHeight="251659264" behindDoc="0" locked="0" layoutInCell="1" allowOverlap="1" wp14:anchorId="69259D3E" wp14:editId="4F9B7B27">
              <wp:simplePos x="0" y="0"/>
              <wp:positionH relativeFrom="column">
                <wp:posOffset>1892300</wp:posOffset>
              </wp:positionH>
              <wp:positionV relativeFrom="paragraph">
                <wp:posOffset>166370</wp:posOffset>
              </wp:positionV>
              <wp:extent cx="3147060" cy="518160"/>
              <wp:effectExtent l="0" t="0" r="0" b="0"/>
              <wp:wrapNone/>
              <wp:docPr id="16" name="Rectangle 16"/>
              <wp:cNvGraphicFramePr/>
              <a:graphic xmlns:a="http://schemas.openxmlformats.org/drawingml/2006/main">
                <a:graphicData uri="http://schemas.microsoft.com/office/word/2010/wordprocessingShape">
                  <wps:wsp>
                    <wps:cNvSpPr/>
                    <wps:spPr>
                      <a:xfrm>
                        <a:off x="0" y="0"/>
                        <a:ext cx="3147060" cy="518160"/>
                      </a:xfrm>
                      <a:prstGeom prst="rect">
                        <a:avLst/>
                      </a:prstGeom>
                      <a:ln>
                        <a:noFill/>
                      </a:ln>
                    </wps:spPr>
                    <wps:txbx>
                      <w:txbxContent>
                        <w:p w14:paraId="7E756C45" w14:textId="6E7A42B1" w:rsidR="00634238" w:rsidRDefault="0036178C" w:rsidP="00634238">
                          <w:pPr>
                            <w:jc w:val="center"/>
                          </w:pPr>
                          <w:r>
                            <w:rPr>
                              <w:b/>
                              <w:color w:val="FFFFFF"/>
                              <w:sz w:val="32"/>
                            </w:rPr>
                            <w:t>Statutory Sick Pay Guidance Document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9259D3E" id="Rectangle 16" o:spid="_x0000_s1026" style="position:absolute;margin-left:149pt;margin-top:13.1pt;width:247.8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" filled="f" stroked="f">
              <v:textbox inset="0,0,0,0">
                <w:txbxContent>
                  <w:p w14:paraId="7E756C45" w14:textId="6E7A42B1" w:rsidR="00634238" w:rsidRDefault="0036178C" w:rsidP="00634238">
                    <w:pPr>
                      <w:jc w:val="center"/>
                    </w:pPr>
                    <w:r>
                      <w:rPr>
                        <w:b/>
                        <w:color w:val="FFFFFF"/>
                        <w:sz w:val="32"/>
                      </w:rPr>
                      <w:t>Statutory Sick Pay Guidance Document</w:t>
                    </w:r>
                  </w:p>
                </w:txbxContent>
              </v:textbox>
            </v:rect>
          </w:pict>
        </mc:Fallback>
      </mc:AlternateContent>
    </w:r>
    <w:r w:rsidR="00B57B7D" w:rsidRPr="00A52FC8">
      <w:rPr>
        <w:rFonts w:ascii="Calibri" w:hAnsi="Calibri"/>
        <w:noProof/>
        <w:color w:val="auto"/>
        <w:sz w:val="22"/>
        <w:szCs w:val="22"/>
        <w:lang w:eastAsia="en-GB"/>
      </w:rPr>
      <w:drawing>
        <wp:inline distT="0" distB="0" distL="0" distR="0" wp14:anchorId="02BFFE75" wp14:editId="1A9186C7">
          <wp:extent cx="7183120" cy="802640"/>
          <wp:effectExtent l="0" t="0" r="5080" b="10160"/>
          <wp:docPr id="1" name="Picture 1" descr="Company:COMPANY WORK:FQM:LH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COMPANY WORK:FQM:LH 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120" cy="802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10D9" w14:textId="13C1C6F8" w:rsidR="00B57B7D" w:rsidRDefault="00B57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9CBE" w14:textId="0BFAD696" w:rsidR="00B57B7D" w:rsidRDefault="00B57B7D" w:rsidP="0061582C">
    <w:pPr>
      <w:rPr>
        <w:color w:val="003A63"/>
      </w:rPr>
    </w:pPr>
  </w:p>
  <w:p w14:paraId="100E2142" w14:textId="77777777" w:rsidR="00B57B7D" w:rsidRDefault="00B57B7D" w:rsidP="0061582C">
    <w:pPr>
      <w:rPr>
        <w:color w:val="003A63"/>
      </w:rPr>
    </w:pPr>
  </w:p>
  <w:p w14:paraId="48177EC4" w14:textId="77777777" w:rsidR="00B57B7D" w:rsidRDefault="00B57B7D" w:rsidP="0061582C">
    <w:pPr>
      <w:pStyle w:val="Header"/>
      <w:rPr>
        <w:rFonts w:ascii="Times" w:hAnsi="Times"/>
      </w:rPr>
    </w:pPr>
  </w:p>
  <w:p w14:paraId="486712F9" w14:textId="77777777" w:rsidR="00B57B7D" w:rsidRDefault="00B57B7D" w:rsidP="0061582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23DC" w14:textId="5462A842" w:rsidR="00B57B7D" w:rsidRDefault="00B57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CC84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2" w15:restartNumberingAfterBreak="0">
    <w:nsid w:val="072956F5"/>
    <w:multiLevelType w:val="hybridMultilevel"/>
    <w:tmpl w:val="7F0455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523A5"/>
    <w:multiLevelType w:val="hybridMultilevel"/>
    <w:tmpl w:val="CA62CA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34013A"/>
    <w:multiLevelType w:val="hybridMultilevel"/>
    <w:tmpl w:val="80F25C6E"/>
    <w:lvl w:ilvl="0" w:tplc="7FCAF2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233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627EB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E41E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4210C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B4FB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CA51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5EDBC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0AFA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2D4A9D"/>
    <w:multiLevelType w:val="multilevel"/>
    <w:tmpl w:val="7428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F3CE0"/>
    <w:multiLevelType w:val="hybridMultilevel"/>
    <w:tmpl w:val="5E541B36"/>
    <w:lvl w:ilvl="0" w:tplc="6F5C944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7CBB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1C15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D855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46CD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5EF40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A690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4E32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3859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C90864"/>
    <w:multiLevelType w:val="hybridMultilevel"/>
    <w:tmpl w:val="AA807FA6"/>
    <w:lvl w:ilvl="0" w:tplc="311EDA48">
      <w:start w:val="1"/>
      <w:numFmt w:val="decimal"/>
      <w:lvlText w:val="%1."/>
      <w:lvlJc w:val="left"/>
      <w:pPr>
        <w:ind w:left="423" w:hanging="360"/>
      </w:pPr>
      <w:rPr>
        <w:rFonts w:hint="default"/>
      </w:rPr>
    </w:lvl>
    <w:lvl w:ilvl="1" w:tplc="08090019">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8" w15:restartNumberingAfterBreak="0">
    <w:nsid w:val="20970424"/>
    <w:multiLevelType w:val="multilevel"/>
    <w:tmpl w:val="F524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6042C"/>
    <w:multiLevelType w:val="multilevel"/>
    <w:tmpl w:val="74AE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63C26"/>
    <w:multiLevelType w:val="multilevel"/>
    <w:tmpl w:val="922E5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E4E96"/>
    <w:multiLevelType w:val="hybridMultilevel"/>
    <w:tmpl w:val="37182046"/>
    <w:lvl w:ilvl="0" w:tplc="9FCAA3E6">
      <w:start w:val="1"/>
      <w:numFmt w:val="bullet"/>
      <w:pStyle w:val="Bullet2"/>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404672D0"/>
    <w:multiLevelType w:val="multilevel"/>
    <w:tmpl w:val="EE9A0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47005"/>
    <w:multiLevelType w:val="hybridMultilevel"/>
    <w:tmpl w:val="6CBAA3AC"/>
    <w:lvl w:ilvl="0" w:tplc="08090013">
      <w:start w:val="1"/>
      <w:numFmt w:val="upperRoman"/>
      <w:lvlText w:val="%1."/>
      <w:lvlJc w:val="righ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4" w15:restartNumberingAfterBreak="0">
    <w:nsid w:val="50214B14"/>
    <w:multiLevelType w:val="hybridMultilevel"/>
    <w:tmpl w:val="ECECA3E4"/>
    <w:lvl w:ilvl="0" w:tplc="08090013">
      <w:start w:val="1"/>
      <w:numFmt w:val="upperRoman"/>
      <w:lvlText w:val="%1."/>
      <w:lvlJc w:val="righ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5" w15:restartNumberingAfterBreak="0">
    <w:nsid w:val="55FA3149"/>
    <w:multiLevelType w:val="hybridMultilevel"/>
    <w:tmpl w:val="19A8B628"/>
    <w:lvl w:ilvl="0" w:tplc="9D98795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63F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D4D7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76DE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6217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AC323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7487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F4ECA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840A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9D649D"/>
    <w:multiLevelType w:val="hybridMultilevel"/>
    <w:tmpl w:val="50E031D4"/>
    <w:lvl w:ilvl="0" w:tplc="9D6A7266">
      <w:start w:val="1"/>
      <w:numFmt w:val="decimal"/>
      <w:lvlText w:val="%1."/>
      <w:lvlJc w:val="left"/>
      <w:pPr>
        <w:ind w:left="927" w:hanging="360"/>
      </w:pPr>
      <w:rPr>
        <w:color w:val="FF0000"/>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7" w15:restartNumberingAfterBreak="0">
    <w:nsid w:val="5FA03F08"/>
    <w:multiLevelType w:val="hybridMultilevel"/>
    <w:tmpl w:val="4FF01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A24A11"/>
    <w:multiLevelType w:val="multilevel"/>
    <w:tmpl w:val="FB688EB0"/>
    <w:lvl w:ilvl="0">
      <w:start w:val="1"/>
      <w:numFmt w:val="bullet"/>
      <w:pStyle w:val="Multi-levelbullets"/>
      <w:lvlText w:val=""/>
      <w:lvlJc w:val="left"/>
      <w:pPr>
        <w:tabs>
          <w:tab w:val="num" w:pos="396"/>
        </w:tabs>
        <w:ind w:left="396" w:hanging="396"/>
      </w:pPr>
      <w:rPr>
        <w:rFonts w:ascii="Symbol" w:hAnsi="Symbol" w:hint="default"/>
        <w:color w:val="auto"/>
      </w:rPr>
    </w:lvl>
    <w:lvl w:ilvl="1">
      <w:start w:val="1"/>
      <w:numFmt w:val="bullet"/>
      <w:lvlText w:val=""/>
      <w:lvlJc w:val="left"/>
      <w:pPr>
        <w:tabs>
          <w:tab w:val="num" w:pos="700"/>
        </w:tabs>
        <w:ind w:left="680" w:hanging="340"/>
      </w:pPr>
      <w:rPr>
        <w:rFonts w:ascii="Wingdings 3" w:hAnsi="Wingdings 3" w:hint="default"/>
      </w:rPr>
    </w:lvl>
    <w:lvl w:ilvl="2">
      <w:start w:val="1"/>
      <w:numFmt w:val="bullet"/>
      <w:lvlText w:val=""/>
      <w:lvlJc w:val="left"/>
      <w:pPr>
        <w:tabs>
          <w:tab w:val="num" w:pos="796"/>
        </w:tabs>
        <w:ind w:left="796" w:hanging="360"/>
      </w:pPr>
      <w:rPr>
        <w:rFonts w:ascii="Wingdings" w:hAnsi="Wingdings" w:hint="default"/>
      </w:rPr>
    </w:lvl>
    <w:lvl w:ilvl="3">
      <w:start w:val="1"/>
      <w:numFmt w:val="bullet"/>
      <w:lvlText w:val=""/>
      <w:lvlJc w:val="left"/>
      <w:pPr>
        <w:tabs>
          <w:tab w:val="num" w:pos="1156"/>
        </w:tabs>
        <w:ind w:left="1156" w:hanging="360"/>
      </w:pPr>
      <w:rPr>
        <w:rFonts w:ascii="Symbol" w:hAnsi="Symbol" w:hint="default"/>
      </w:rPr>
    </w:lvl>
    <w:lvl w:ilvl="4">
      <w:start w:val="1"/>
      <w:numFmt w:val="bullet"/>
      <w:lvlText w:val=""/>
      <w:lvlJc w:val="left"/>
      <w:pPr>
        <w:tabs>
          <w:tab w:val="num" w:pos="1516"/>
        </w:tabs>
        <w:ind w:left="1516" w:hanging="360"/>
      </w:pPr>
      <w:rPr>
        <w:rFonts w:ascii="Symbol" w:hAnsi="Symbol" w:hint="default"/>
      </w:rPr>
    </w:lvl>
    <w:lvl w:ilvl="5">
      <w:start w:val="1"/>
      <w:numFmt w:val="bullet"/>
      <w:lvlText w:val=""/>
      <w:lvlJc w:val="left"/>
      <w:pPr>
        <w:tabs>
          <w:tab w:val="num" w:pos="1876"/>
        </w:tabs>
        <w:ind w:left="1876" w:hanging="360"/>
      </w:pPr>
      <w:rPr>
        <w:rFonts w:ascii="Wingdings" w:hAnsi="Wingdings" w:hint="default"/>
      </w:rPr>
    </w:lvl>
    <w:lvl w:ilvl="6">
      <w:start w:val="1"/>
      <w:numFmt w:val="bullet"/>
      <w:lvlText w:val=""/>
      <w:lvlJc w:val="left"/>
      <w:pPr>
        <w:tabs>
          <w:tab w:val="num" w:pos="2236"/>
        </w:tabs>
        <w:ind w:left="2236" w:hanging="360"/>
      </w:pPr>
      <w:rPr>
        <w:rFonts w:ascii="Wingdings" w:hAnsi="Wingdings" w:hint="default"/>
      </w:rPr>
    </w:lvl>
    <w:lvl w:ilvl="7">
      <w:start w:val="1"/>
      <w:numFmt w:val="bullet"/>
      <w:lvlText w:val=""/>
      <w:lvlJc w:val="left"/>
      <w:pPr>
        <w:tabs>
          <w:tab w:val="num" w:pos="2596"/>
        </w:tabs>
        <w:ind w:left="2596" w:hanging="360"/>
      </w:pPr>
      <w:rPr>
        <w:rFonts w:ascii="Symbol" w:hAnsi="Symbol" w:hint="default"/>
      </w:rPr>
    </w:lvl>
    <w:lvl w:ilvl="8">
      <w:start w:val="1"/>
      <w:numFmt w:val="bullet"/>
      <w:lvlText w:val=""/>
      <w:lvlJc w:val="left"/>
      <w:pPr>
        <w:tabs>
          <w:tab w:val="num" w:pos="2956"/>
        </w:tabs>
        <w:ind w:left="2956" w:hanging="360"/>
      </w:pPr>
      <w:rPr>
        <w:rFonts w:ascii="Symbol" w:hAnsi="Symbol" w:hint="default"/>
      </w:rPr>
    </w:lvl>
  </w:abstractNum>
  <w:abstractNum w:abstractNumId="19" w15:restartNumberingAfterBreak="0">
    <w:nsid w:val="664655FC"/>
    <w:multiLevelType w:val="hybridMultilevel"/>
    <w:tmpl w:val="325AF8EA"/>
    <w:lvl w:ilvl="0" w:tplc="139817B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22298"/>
    <w:multiLevelType w:val="hybridMultilevel"/>
    <w:tmpl w:val="B8728B2A"/>
    <w:lvl w:ilvl="0" w:tplc="311EDA48">
      <w:start w:val="1"/>
      <w:numFmt w:val="decimal"/>
      <w:lvlText w:val="%1."/>
      <w:lvlJc w:val="left"/>
      <w:pPr>
        <w:ind w:left="78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172251"/>
    <w:multiLevelType w:val="hybridMultilevel"/>
    <w:tmpl w:val="770208E8"/>
    <w:lvl w:ilvl="0" w:tplc="02E8C3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A003D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4CD5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C823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F85F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D276F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4484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4CB5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3CCAA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4897C5C"/>
    <w:multiLevelType w:val="hybridMultilevel"/>
    <w:tmpl w:val="62BAD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BD850BD"/>
    <w:multiLevelType w:val="hybridMultilevel"/>
    <w:tmpl w:val="7E8E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C24BA"/>
    <w:multiLevelType w:val="hybridMultilevel"/>
    <w:tmpl w:val="AA807FA6"/>
    <w:lvl w:ilvl="0" w:tplc="311EDA48">
      <w:start w:val="1"/>
      <w:numFmt w:val="decimal"/>
      <w:lvlText w:val="%1."/>
      <w:lvlJc w:val="left"/>
      <w:pPr>
        <w:ind w:left="423" w:hanging="360"/>
      </w:pPr>
      <w:rPr>
        <w:rFonts w:hint="default"/>
      </w:rPr>
    </w:lvl>
    <w:lvl w:ilvl="1" w:tplc="08090019">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25" w15:restartNumberingAfterBreak="0">
    <w:nsid w:val="7EA37C50"/>
    <w:multiLevelType w:val="hybridMultilevel"/>
    <w:tmpl w:val="4FF01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9"/>
  </w:num>
  <w:num w:numId="4">
    <w:abstractNumId w:val="3"/>
  </w:num>
  <w:num w:numId="5">
    <w:abstractNumId w:val="16"/>
  </w:num>
  <w:num w:numId="6">
    <w:abstractNumId w:val="14"/>
  </w:num>
  <w:num w:numId="7">
    <w:abstractNumId w:val="9"/>
  </w:num>
  <w:num w:numId="8">
    <w:abstractNumId w:val="2"/>
  </w:num>
  <w:num w:numId="9">
    <w:abstractNumId w:val="23"/>
  </w:num>
  <w:num w:numId="10">
    <w:abstractNumId w:val="13"/>
  </w:num>
  <w:num w:numId="11">
    <w:abstractNumId w:val="19"/>
  </w:num>
  <w:num w:numId="12">
    <w:abstractNumId w:val="22"/>
  </w:num>
  <w:num w:numId="13">
    <w:abstractNumId w:val="24"/>
  </w:num>
  <w:num w:numId="14">
    <w:abstractNumId w:val="19"/>
  </w:num>
  <w:num w:numId="15">
    <w:abstractNumId w:val="20"/>
  </w:num>
  <w:num w:numId="16">
    <w:abstractNumId w:val="19"/>
  </w:num>
  <w:num w:numId="17">
    <w:abstractNumId w:val="7"/>
  </w:num>
  <w:num w:numId="18">
    <w:abstractNumId w:val="25"/>
  </w:num>
  <w:num w:numId="19">
    <w:abstractNumId w:val="17"/>
  </w:num>
  <w:num w:numId="20">
    <w:abstractNumId w:val="0"/>
  </w:num>
  <w:num w:numId="21">
    <w:abstractNumId w:val="6"/>
  </w:num>
  <w:num w:numId="22">
    <w:abstractNumId w:val="4"/>
  </w:num>
  <w:num w:numId="23">
    <w:abstractNumId w:val="21"/>
  </w:num>
  <w:num w:numId="24">
    <w:abstractNumId w:val="15"/>
  </w:num>
  <w:num w:numId="25">
    <w:abstractNumId w:val="12"/>
  </w:num>
  <w:num w:numId="26">
    <w:abstractNumId w:val="10"/>
  </w:num>
  <w:num w:numId="27">
    <w:abstractNumId w:val="8"/>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hdrShapeDefaults>
    <o:shapedefaults v:ext="edit" spidmax="6145">
      <o:colormru v:ext="edit" colors="#003140,#004964,#d5e14d,#6fa6b9,#71bbb9,#69a8ab,#6ea3a6,#003a63"/>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89"/>
    <w:rsid w:val="0000177F"/>
    <w:rsid w:val="0000214D"/>
    <w:rsid w:val="00011761"/>
    <w:rsid w:val="00017FE2"/>
    <w:rsid w:val="000254AE"/>
    <w:rsid w:val="00025688"/>
    <w:rsid w:val="00052C74"/>
    <w:rsid w:val="00060769"/>
    <w:rsid w:val="00063347"/>
    <w:rsid w:val="000662C4"/>
    <w:rsid w:val="000766E0"/>
    <w:rsid w:val="00092C73"/>
    <w:rsid w:val="000A5C67"/>
    <w:rsid w:val="000B4785"/>
    <w:rsid w:val="000B4BF6"/>
    <w:rsid w:val="000B743B"/>
    <w:rsid w:val="000B7F92"/>
    <w:rsid w:val="000D5900"/>
    <w:rsid w:val="000F3FAA"/>
    <w:rsid w:val="000F4BE4"/>
    <w:rsid w:val="000F559B"/>
    <w:rsid w:val="001005C2"/>
    <w:rsid w:val="001321C2"/>
    <w:rsid w:val="00177164"/>
    <w:rsid w:val="00180956"/>
    <w:rsid w:val="00183C28"/>
    <w:rsid w:val="00187704"/>
    <w:rsid w:val="00194B75"/>
    <w:rsid w:val="001A1860"/>
    <w:rsid w:val="001B074C"/>
    <w:rsid w:val="001B22B4"/>
    <w:rsid w:val="001B3244"/>
    <w:rsid w:val="001C45D7"/>
    <w:rsid w:val="001D4F73"/>
    <w:rsid w:val="001D747A"/>
    <w:rsid w:val="001E63EA"/>
    <w:rsid w:val="001F4A99"/>
    <w:rsid w:val="00204FF1"/>
    <w:rsid w:val="0020688E"/>
    <w:rsid w:val="00210C3F"/>
    <w:rsid w:val="00211B87"/>
    <w:rsid w:val="00216589"/>
    <w:rsid w:val="00234781"/>
    <w:rsid w:val="002432A3"/>
    <w:rsid w:val="00257901"/>
    <w:rsid w:val="002702D5"/>
    <w:rsid w:val="00271DE8"/>
    <w:rsid w:val="00286DAB"/>
    <w:rsid w:val="00287713"/>
    <w:rsid w:val="002951A4"/>
    <w:rsid w:val="002B3473"/>
    <w:rsid w:val="002B6CFD"/>
    <w:rsid w:val="002E1A9F"/>
    <w:rsid w:val="002F090C"/>
    <w:rsid w:val="002F2145"/>
    <w:rsid w:val="002F7D3E"/>
    <w:rsid w:val="00313F3D"/>
    <w:rsid w:val="00316168"/>
    <w:rsid w:val="003170F0"/>
    <w:rsid w:val="00334308"/>
    <w:rsid w:val="0035194B"/>
    <w:rsid w:val="00356BF9"/>
    <w:rsid w:val="0036178C"/>
    <w:rsid w:val="00370526"/>
    <w:rsid w:val="00373383"/>
    <w:rsid w:val="00394A89"/>
    <w:rsid w:val="003A1BF0"/>
    <w:rsid w:val="003A5AB9"/>
    <w:rsid w:val="003B2FFC"/>
    <w:rsid w:val="003B33DB"/>
    <w:rsid w:val="003C37D1"/>
    <w:rsid w:val="003C4483"/>
    <w:rsid w:val="003C6335"/>
    <w:rsid w:val="003E40ED"/>
    <w:rsid w:val="003F446A"/>
    <w:rsid w:val="00405067"/>
    <w:rsid w:val="004073DE"/>
    <w:rsid w:val="00407BDC"/>
    <w:rsid w:val="00410E81"/>
    <w:rsid w:val="0044414E"/>
    <w:rsid w:val="00447952"/>
    <w:rsid w:val="0046140A"/>
    <w:rsid w:val="00472F24"/>
    <w:rsid w:val="00474C2B"/>
    <w:rsid w:val="00480853"/>
    <w:rsid w:val="0048569B"/>
    <w:rsid w:val="004A6F88"/>
    <w:rsid w:val="004A7C39"/>
    <w:rsid w:val="004B26B6"/>
    <w:rsid w:val="004C2A5C"/>
    <w:rsid w:val="004F3DC0"/>
    <w:rsid w:val="004F7A13"/>
    <w:rsid w:val="00500003"/>
    <w:rsid w:val="0051508F"/>
    <w:rsid w:val="005171D3"/>
    <w:rsid w:val="005240D5"/>
    <w:rsid w:val="0052568F"/>
    <w:rsid w:val="00526DC6"/>
    <w:rsid w:val="00531CEC"/>
    <w:rsid w:val="00552853"/>
    <w:rsid w:val="0056391E"/>
    <w:rsid w:val="005645D7"/>
    <w:rsid w:val="005A33C3"/>
    <w:rsid w:val="005B3474"/>
    <w:rsid w:val="005B595A"/>
    <w:rsid w:val="005C5129"/>
    <w:rsid w:val="0061582C"/>
    <w:rsid w:val="00622DA9"/>
    <w:rsid w:val="0062540E"/>
    <w:rsid w:val="00634238"/>
    <w:rsid w:val="00637E2E"/>
    <w:rsid w:val="00670E07"/>
    <w:rsid w:val="00673B68"/>
    <w:rsid w:val="006759AA"/>
    <w:rsid w:val="00677AB8"/>
    <w:rsid w:val="00686004"/>
    <w:rsid w:val="006A7BF5"/>
    <w:rsid w:val="006B190A"/>
    <w:rsid w:val="006B48BA"/>
    <w:rsid w:val="006C2C85"/>
    <w:rsid w:val="006C732D"/>
    <w:rsid w:val="006D117C"/>
    <w:rsid w:val="006D25DE"/>
    <w:rsid w:val="006E3CFA"/>
    <w:rsid w:val="006E4C2E"/>
    <w:rsid w:val="006E511C"/>
    <w:rsid w:val="006E555D"/>
    <w:rsid w:val="006F18D7"/>
    <w:rsid w:val="006F3E95"/>
    <w:rsid w:val="006F6AA7"/>
    <w:rsid w:val="0070323F"/>
    <w:rsid w:val="007062E1"/>
    <w:rsid w:val="00723DE4"/>
    <w:rsid w:val="007358B6"/>
    <w:rsid w:val="007365B6"/>
    <w:rsid w:val="00753052"/>
    <w:rsid w:val="00762673"/>
    <w:rsid w:val="00770BE7"/>
    <w:rsid w:val="007800F9"/>
    <w:rsid w:val="00790423"/>
    <w:rsid w:val="007974D1"/>
    <w:rsid w:val="007A20D5"/>
    <w:rsid w:val="007A77FC"/>
    <w:rsid w:val="007B5DCF"/>
    <w:rsid w:val="007D73EF"/>
    <w:rsid w:val="007E2DF1"/>
    <w:rsid w:val="00804E16"/>
    <w:rsid w:val="00816E19"/>
    <w:rsid w:val="00820629"/>
    <w:rsid w:val="00820CB6"/>
    <w:rsid w:val="00825AB6"/>
    <w:rsid w:val="008362A7"/>
    <w:rsid w:val="0083678A"/>
    <w:rsid w:val="00843287"/>
    <w:rsid w:val="008505E2"/>
    <w:rsid w:val="008612CB"/>
    <w:rsid w:val="0086563A"/>
    <w:rsid w:val="00866275"/>
    <w:rsid w:val="0087222B"/>
    <w:rsid w:val="00882AB1"/>
    <w:rsid w:val="00890C4D"/>
    <w:rsid w:val="008B347A"/>
    <w:rsid w:val="008C0EB9"/>
    <w:rsid w:val="008E1330"/>
    <w:rsid w:val="008E5EAF"/>
    <w:rsid w:val="008F770A"/>
    <w:rsid w:val="0091263B"/>
    <w:rsid w:val="009161EC"/>
    <w:rsid w:val="00916FD6"/>
    <w:rsid w:val="00933A6E"/>
    <w:rsid w:val="009437F8"/>
    <w:rsid w:val="009504F3"/>
    <w:rsid w:val="009637B1"/>
    <w:rsid w:val="00995074"/>
    <w:rsid w:val="00997AB9"/>
    <w:rsid w:val="009A6F17"/>
    <w:rsid w:val="009E1BB5"/>
    <w:rsid w:val="009E576D"/>
    <w:rsid w:val="009E600A"/>
    <w:rsid w:val="009E6A90"/>
    <w:rsid w:val="009F3CF8"/>
    <w:rsid w:val="00A10E89"/>
    <w:rsid w:val="00A12C35"/>
    <w:rsid w:val="00A1480B"/>
    <w:rsid w:val="00A3639A"/>
    <w:rsid w:val="00A43626"/>
    <w:rsid w:val="00A43D01"/>
    <w:rsid w:val="00A521F3"/>
    <w:rsid w:val="00A5238F"/>
    <w:rsid w:val="00A52FC8"/>
    <w:rsid w:val="00A57BE4"/>
    <w:rsid w:val="00A6429C"/>
    <w:rsid w:val="00A7336E"/>
    <w:rsid w:val="00A74657"/>
    <w:rsid w:val="00A873E3"/>
    <w:rsid w:val="00AA4789"/>
    <w:rsid w:val="00AA5D99"/>
    <w:rsid w:val="00AA6185"/>
    <w:rsid w:val="00AB1F67"/>
    <w:rsid w:val="00AC05D3"/>
    <w:rsid w:val="00AC1895"/>
    <w:rsid w:val="00AC76C0"/>
    <w:rsid w:val="00AD5C27"/>
    <w:rsid w:val="00AE5A02"/>
    <w:rsid w:val="00AF7D33"/>
    <w:rsid w:val="00B12EFD"/>
    <w:rsid w:val="00B22EAD"/>
    <w:rsid w:val="00B253BD"/>
    <w:rsid w:val="00B2638F"/>
    <w:rsid w:val="00B4040C"/>
    <w:rsid w:val="00B54B9F"/>
    <w:rsid w:val="00B57B7D"/>
    <w:rsid w:val="00B602A6"/>
    <w:rsid w:val="00B80C4C"/>
    <w:rsid w:val="00B945B8"/>
    <w:rsid w:val="00BD183D"/>
    <w:rsid w:val="00BD66BB"/>
    <w:rsid w:val="00BF490F"/>
    <w:rsid w:val="00C043CB"/>
    <w:rsid w:val="00C053FC"/>
    <w:rsid w:val="00C36E38"/>
    <w:rsid w:val="00C503A4"/>
    <w:rsid w:val="00C62D79"/>
    <w:rsid w:val="00C73F82"/>
    <w:rsid w:val="00C83398"/>
    <w:rsid w:val="00C8453E"/>
    <w:rsid w:val="00CA10E0"/>
    <w:rsid w:val="00CA2981"/>
    <w:rsid w:val="00CB3B13"/>
    <w:rsid w:val="00CB7754"/>
    <w:rsid w:val="00CD68B6"/>
    <w:rsid w:val="00CD6D61"/>
    <w:rsid w:val="00CD7ADD"/>
    <w:rsid w:val="00CE3199"/>
    <w:rsid w:val="00CF7E99"/>
    <w:rsid w:val="00D07D95"/>
    <w:rsid w:val="00D22391"/>
    <w:rsid w:val="00D22E4D"/>
    <w:rsid w:val="00D40CDA"/>
    <w:rsid w:val="00D42356"/>
    <w:rsid w:val="00D45C36"/>
    <w:rsid w:val="00D46FC6"/>
    <w:rsid w:val="00D56F82"/>
    <w:rsid w:val="00D74F04"/>
    <w:rsid w:val="00D77B68"/>
    <w:rsid w:val="00D93F59"/>
    <w:rsid w:val="00D95439"/>
    <w:rsid w:val="00D97CCF"/>
    <w:rsid w:val="00DA3B52"/>
    <w:rsid w:val="00DA67BF"/>
    <w:rsid w:val="00DC3F67"/>
    <w:rsid w:val="00DD779D"/>
    <w:rsid w:val="00DE6251"/>
    <w:rsid w:val="00DF6E07"/>
    <w:rsid w:val="00E03635"/>
    <w:rsid w:val="00E272A4"/>
    <w:rsid w:val="00E81096"/>
    <w:rsid w:val="00E96E79"/>
    <w:rsid w:val="00EB43AA"/>
    <w:rsid w:val="00EB7C32"/>
    <w:rsid w:val="00EF53ED"/>
    <w:rsid w:val="00F036A6"/>
    <w:rsid w:val="00F0716D"/>
    <w:rsid w:val="00F07190"/>
    <w:rsid w:val="00F11050"/>
    <w:rsid w:val="00F231F4"/>
    <w:rsid w:val="00F26E05"/>
    <w:rsid w:val="00F333FD"/>
    <w:rsid w:val="00F379D8"/>
    <w:rsid w:val="00F52479"/>
    <w:rsid w:val="00F548ED"/>
    <w:rsid w:val="00F557DC"/>
    <w:rsid w:val="00F773B2"/>
    <w:rsid w:val="00F8486E"/>
    <w:rsid w:val="00F85457"/>
    <w:rsid w:val="00F85E45"/>
    <w:rsid w:val="00FA09E7"/>
    <w:rsid w:val="00FA3F30"/>
    <w:rsid w:val="00FB77A1"/>
    <w:rsid w:val="00FD378F"/>
    <w:rsid w:val="00FE25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3140,#004964,#d5e14d,#6fa6b9,#71bbb9,#69a8ab,#6ea3a6,#003a63"/>
    </o:shapedefaults>
    <o:shapelayout v:ext="edit">
      <o:idmap v:ext="edit" data="1"/>
    </o:shapelayout>
  </w:shapeDefaults>
  <w:decimalSymbol w:val="."/>
  <w:listSeparator w:val=","/>
  <w14:docId w14:val="5BEEF89F"/>
  <w15:docId w15:val="{5228A5A4-9184-4F91-A3B0-B7F3E6F9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33" w:qFormat="1"/>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E79"/>
    <w:pPr>
      <w:overflowPunct w:val="0"/>
      <w:autoSpaceDE w:val="0"/>
      <w:autoSpaceDN w:val="0"/>
      <w:adjustRightInd w:val="0"/>
      <w:spacing w:after="60"/>
      <w:textAlignment w:val="baseline"/>
    </w:pPr>
    <w:rPr>
      <w:rFonts w:ascii="Verdana" w:hAnsi="Verdana"/>
      <w:color w:val="1E524C"/>
    </w:rPr>
  </w:style>
  <w:style w:type="paragraph" w:styleId="Heading1">
    <w:name w:val="heading 1"/>
    <w:next w:val="Normal"/>
    <w:qFormat/>
    <w:rsid w:val="0053459B"/>
    <w:pPr>
      <w:overflowPunct w:val="0"/>
      <w:autoSpaceDE w:val="0"/>
      <w:autoSpaceDN w:val="0"/>
      <w:adjustRightInd w:val="0"/>
      <w:textAlignment w:val="baseline"/>
      <w:outlineLvl w:val="0"/>
    </w:pPr>
    <w:rPr>
      <w:noProof/>
      <w:lang w:val="en-US"/>
    </w:rPr>
  </w:style>
  <w:style w:type="paragraph" w:styleId="Heading2">
    <w:name w:val="heading 2"/>
    <w:basedOn w:val="Normal"/>
    <w:next w:val="Normal"/>
    <w:link w:val="Heading2Char"/>
    <w:qFormat/>
    <w:rsid w:val="006F790E"/>
    <w:pPr>
      <w:spacing w:before="240" w:after="120"/>
      <w:outlineLvl w:val="1"/>
    </w:pPr>
    <w:rPr>
      <w:b/>
    </w:rPr>
  </w:style>
  <w:style w:type="paragraph" w:styleId="Heading3">
    <w:name w:val="heading 3"/>
    <w:next w:val="Normal"/>
    <w:qFormat/>
    <w:rsid w:val="0053459B"/>
    <w:pPr>
      <w:overflowPunct w:val="0"/>
      <w:autoSpaceDE w:val="0"/>
      <w:autoSpaceDN w:val="0"/>
      <w:adjustRightInd w:val="0"/>
      <w:textAlignment w:val="baseline"/>
      <w:outlineLvl w:val="2"/>
    </w:pPr>
    <w:rPr>
      <w:noProof/>
      <w:lang w:val="en-US"/>
    </w:rPr>
  </w:style>
  <w:style w:type="paragraph" w:styleId="Heading4">
    <w:name w:val="heading 4"/>
    <w:next w:val="Normal"/>
    <w:qFormat/>
    <w:rsid w:val="0053459B"/>
    <w:pPr>
      <w:overflowPunct w:val="0"/>
      <w:autoSpaceDE w:val="0"/>
      <w:autoSpaceDN w:val="0"/>
      <w:adjustRightInd w:val="0"/>
      <w:textAlignment w:val="baseline"/>
      <w:outlineLvl w:val="3"/>
    </w:pPr>
    <w:rPr>
      <w:noProof/>
      <w:lang w:val="en-US"/>
    </w:rPr>
  </w:style>
  <w:style w:type="paragraph" w:styleId="Heading5">
    <w:name w:val="heading 5"/>
    <w:next w:val="Normal"/>
    <w:qFormat/>
    <w:rsid w:val="0053459B"/>
    <w:pPr>
      <w:overflowPunct w:val="0"/>
      <w:autoSpaceDE w:val="0"/>
      <w:autoSpaceDN w:val="0"/>
      <w:adjustRightInd w:val="0"/>
      <w:textAlignment w:val="baseline"/>
      <w:outlineLvl w:val="4"/>
    </w:pPr>
    <w:rPr>
      <w:noProof/>
      <w:lang w:val="en-US"/>
    </w:rPr>
  </w:style>
  <w:style w:type="paragraph" w:styleId="Heading6">
    <w:name w:val="heading 6"/>
    <w:next w:val="Normal"/>
    <w:qFormat/>
    <w:rsid w:val="0053459B"/>
    <w:pPr>
      <w:overflowPunct w:val="0"/>
      <w:autoSpaceDE w:val="0"/>
      <w:autoSpaceDN w:val="0"/>
      <w:adjustRightInd w:val="0"/>
      <w:textAlignment w:val="baseline"/>
      <w:outlineLvl w:val="5"/>
    </w:pPr>
    <w:rPr>
      <w:noProof/>
      <w:lang w:val="en-US"/>
    </w:rPr>
  </w:style>
  <w:style w:type="paragraph" w:styleId="Heading7">
    <w:name w:val="heading 7"/>
    <w:next w:val="Normal"/>
    <w:qFormat/>
    <w:rsid w:val="0053459B"/>
    <w:pPr>
      <w:overflowPunct w:val="0"/>
      <w:autoSpaceDE w:val="0"/>
      <w:autoSpaceDN w:val="0"/>
      <w:adjustRightInd w:val="0"/>
      <w:textAlignment w:val="baseline"/>
      <w:outlineLvl w:val="6"/>
    </w:pPr>
    <w:rPr>
      <w:noProof/>
      <w:lang w:val="en-US"/>
    </w:rPr>
  </w:style>
  <w:style w:type="paragraph" w:styleId="Heading8">
    <w:name w:val="heading 8"/>
    <w:next w:val="Normal"/>
    <w:qFormat/>
    <w:rsid w:val="0053459B"/>
    <w:pPr>
      <w:overflowPunct w:val="0"/>
      <w:autoSpaceDE w:val="0"/>
      <w:autoSpaceDN w:val="0"/>
      <w:adjustRightInd w:val="0"/>
      <w:textAlignment w:val="baseline"/>
      <w:outlineLvl w:val="7"/>
    </w:pPr>
    <w:rPr>
      <w:noProof/>
      <w:lang w:val="en-US"/>
    </w:rPr>
  </w:style>
  <w:style w:type="paragraph" w:styleId="Heading9">
    <w:name w:val="heading 9"/>
    <w:next w:val="Normal"/>
    <w:qFormat/>
    <w:rsid w:val="0053459B"/>
    <w:pPr>
      <w:overflowPunct w:val="0"/>
      <w:autoSpaceDE w:val="0"/>
      <w:autoSpaceDN w:val="0"/>
      <w:adjustRightInd w:val="0"/>
      <w:textAlignment w:val="baseline"/>
      <w:outlineLvl w:val="8"/>
    </w:pPr>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59B"/>
    <w:pPr>
      <w:tabs>
        <w:tab w:val="center" w:pos="4153"/>
        <w:tab w:val="right" w:pos="8306"/>
      </w:tabs>
    </w:pPr>
  </w:style>
  <w:style w:type="paragraph" w:styleId="Footer">
    <w:name w:val="footer"/>
    <w:basedOn w:val="Normal"/>
    <w:link w:val="FooterChar"/>
    <w:uiPriority w:val="99"/>
    <w:rsid w:val="0053459B"/>
    <w:pPr>
      <w:tabs>
        <w:tab w:val="center" w:pos="4153"/>
        <w:tab w:val="right" w:pos="8306"/>
      </w:tabs>
    </w:pPr>
  </w:style>
  <w:style w:type="character" w:styleId="PageNumber">
    <w:name w:val="page number"/>
    <w:basedOn w:val="DefaultParagraphFont"/>
    <w:rsid w:val="0053459B"/>
  </w:style>
  <w:style w:type="paragraph" w:styleId="BodyText">
    <w:name w:val="Body Text"/>
    <w:basedOn w:val="Normal"/>
    <w:rsid w:val="0053459B"/>
    <w:pPr>
      <w:keepLines/>
      <w:overflowPunct/>
      <w:autoSpaceDE/>
      <w:autoSpaceDN/>
      <w:adjustRightInd/>
      <w:jc w:val="both"/>
      <w:textAlignment w:val="auto"/>
    </w:pPr>
    <w:rPr>
      <w:sz w:val="24"/>
    </w:rPr>
  </w:style>
  <w:style w:type="paragraph" w:styleId="ListParagraph">
    <w:name w:val="List Paragraph"/>
    <w:basedOn w:val="Normal"/>
    <w:qFormat/>
    <w:rsid w:val="009F7843"/>
    <w:pPr>
      <w:numPr>
        <w:numId w:val="3"/>
      </w:numPr>
      <w:overflowPunct/>
      <w:autoSpaceDE/>
      <w:autoSpaceDN/>
      <w:adjustRightInd/>
      <w:spacing w:after="200" w:line="276" w:lineRule="auto"/>
      <w:contextualSpacing/>
      <w:jc w:val="both"/>
      <w:textAlignment w:val="auto"/>
    </w:pPr>
    <w:rPr>
      <w:lang w:bidi="en-US"/>
    </w:rPr>
  </w:style>
  <w:style w:type="paragraph" w:styleId="BodyText2">
    <w:name w:val="Body Text 2"/>
    <w:basedOn w:val="Normal"/>
    <w:rsid w:val="0053459B"/>
    <w:pPr>
      <w:spacing w:after="120" w:line="480" w:lineRule="auto"/>
    </w:pPr>
  </w:style>
  <w:style w:type="paragraph" w:styleId="DocumentMap">
    <w:name w:val="Document Map"/>
    <w:basedOn w:val="Normal"/>
    <w:semiHidden/>
    <w:rsid w:val="0053459B"/>
    <w:pPr>
      <w:shd w:val="clear" w:color="auto" w:fill="000080"/>
    </w:pPr>
    <w:rPr>
      <w:rFonts w:ascii="Helvetica" w:eastAsia="MS Gothic" w:hAnsi="Helvetica"/>
    </w:rPr>
  </w:style>
  <w:style w:type="character" w:styleId="Hyperlink">
    <w:name w:val="Hyperlink"/>
    <w:rsid w:val="0053459B"/>
    <w:rPr>
      <w:color w:val="0000FF"/>
      <w:u w:val="single"/>
    </w:rPr>
  </w:style>
  <w:style w:type="character" w:styleId="FollowedHyperlink">
    <w:name w:val="FollowedHyperlink"/>
    <w:rsid w:val="0053459B"/>
    <w:rPr>
      <w:color w:val="800080"/>
      <w:u w:val="single"/>
    </w:rPr>
  </w:style>
  <w:style w:type="paragraph" w:styleId="BalloonText">
    <w:name w:val="Balloon Text"/>
    <w:basedOn w:val="Normal"/>
    <w:link w:val="BalloonTextChar"/>
    <w:rsid w:val="00422837"/>
    <w:rPr>
      <w:rFonts w:ascii="Tahoma" w:hAnsi="Tahoma" w:cs="Tahoma"/>
      <w:sz w:val="16"/>
      <w:szCs w:val="16"/>
    </w:rPr>
  </w:style>
  <w:style w:type="character" w:customStyle="1" w:styleId="BalloonTextChar">
    <w:name w:val="Balloon Text Char"/>
    <w:link w:val="BalloonText"/>
    <w:rsid w:val="00422837"/>
    <w:rPr>
      <w:rFonts w:ascii="Tahoma" w:hAnsi="Tahoma" w:cs="Tahoma"/>
      <w:noProof/>
      <w:sz w:val="16"/>
      <w:szCs w:val="16"/>
      <w:lang w:val="en-US" w:eastAsia="en-US"/>
    </w:rPr>
  </w:style>
  <w:style w:type="paragraph" w:styleId="Title">
    <w:name w:val="Title"/>
    <w:basedOn w:val="Normal"/>
    <w:link w:val="TitleChar"/>
    <w:qFormat/>
    <w:rsid w:val="009F7843"/>
    <w:pPr>
      <w:overflowPunct/>
      <w:autoSpaceDE/>
      <w:autoSpaceDN/>
      <w:adjustRightInd/>
      <w:spacing w:before="360" w:after="120"/>
      <w:textAlignment w:val="auto"/>
      <w:outlineLvl w:val="0"/>
    </w:pPr>
    <w:rPr>
      <w:rFonts w:cs="Arial"/>
      <w:b/>
      <w:bCs/>
      <w:kern w:val="28"/>
      <w:sz w:val="40"/>
      <w:szCs w:val="32"/>
    </w:rPr>
  </w:style>
  <w:style w:type="character" w:customStyle="1" w:styleId="TitleChar">
    <w:name w:val="Title Char"/>
    <w:link w:val="Title"/>
    <w:rsid w:val="009F7843"/>
    <w:rPr>
      <w:rFonts w:ascii="Verdana" w:hAnsi="Verdana" w:cs="Arial"/>
      <w:b/>
      <w:bCs/>
      <w:color w:val="1E524C"/>
      <w:kern w:val="28"/>
      <w:sz w:val="40"/>
      <w:szCs w:val="32"/>
      <w:lang w:eastAsia="en-US"/>
    </w:rPr>
  </w:style>
  <w:style w:type="paragraph" w:customStyle="1" w:styleId="Bullet1">
    <w:name w:val="Bullet 1"/>
    <w:rsid w:val="00B431B2"/>
    <w:pPr>
      <w:overflowPunct w:val="0"/>
      <w:autoSpaceDE w:val="0"/>
      <w:autoSpaceDN w:val="0"/>
      <w:adjustRightInd w:val="0"/>
      <w:ind w:left="576"/>
      <w:textAlignment w:val="baseline"/>
    </w:pPr>
    <w:rPr>
      <w:rFonts w:ascii="Times New Roman" w:hAnsi="Times New Roman"/>
      <w:color w:val="000000"/>
      <w:sz w:val="24"/>
    </w:rPr>
  </w:style>
  <w:style w:type="paragraph" w:customStyle="1" w:styleId="NumberList">
    <w:name w:val="Number List"/>
    <w:rsid w:val="00B431B2"/>
    <w:pPr>
      <w:overflowPunct w:val="0"/>
      <w:autoSpaceDE w:val="0"/>
      <w:autoSpaceDN w:val="0"/>
      <w:adjustRightInd w:val="0"/>
      <w:ind w:left="720"/>
      <w:textAlignment w:val="baseline"/>
    </w:pPr>
    <w:rPr>
      <w:rFonts w:ascii="Arial MT" w:hAnsi="Arial MT"/>
      <w:color w:val="000000"/>
      <w:sz w:val="22"/>
    </w:rPr>
  </w:style>
  <w:style w:type="paragraph" w:customStyle="1" w:styleId="BulletRTA">
    <w:name w:val="Bullet RT&amp;A"/>
    <w:rsid w:val="00B431B2"/>
    <w:pPr>
      <w:overflowPunct w:val="0"/>
      <w:autoSpaceDE w:val="0"/>
      <w:autoSpaceDN w:val="0"/>
      <w:adjustRightInd w:val="0"/>
      <w:ind w:left="576"/>
      <w:textAlignment w:val="baseline"/>
    </w:pPr>
    <w:rPr>
      <w:rFonts w:ascii="MS Serif" w:hAnsi="MS Serif"/>
      <w:color w:val="000000"/>
      <w:sz w:val="22"/>
    </w:rPr>
  </w:style>
  <w:style w:type="paragraph" w:customStyle="1" w:styleId="Multi-levelbullets">
    <w:name w:val="Multi-level bullets"/>
    <w:basedOn w:val="Normal"/>
    <w:rsid w:val="00B431B2"/>
    <w:pPr>
      <w:numPr>
        <w:numId w:val="1"/>
      </w:numPr>
      <w:spacing w:before="60"/>
      <w:ind w:left="397" w:hanging="397"/>
    </w:pPr>
    <w:rPr>
      <w:sz w:val="22"/>
    </w:rPr>
  </w:style>
  <w:style w:type="paragraph" w:customStyle="1" w:styleId="Bullet2">
    <w:name w:val="Bullet 2"/>
    <w:basedOn w:val="Normal"/>
    <w:rsid w:val="00B431B2"/>
    <w:pPr>
      <w:numPr>
        <w:numId w:val="2"/>
      </w:numPr>
    </w:pPr>
    <w:rPr>
      <w:sz w:val="22"/>
    </w:rPr>
  </w:style>
  <w:style w:type="paragraph" w:styleId="FootnoteText">
    <w:name w:val="footnote text"/>
    <w:basedOn w:val="Normal"/>
    <w:link w:val="FootnoteTextChar"/>
    <w:rsid w:val="00B431B2"/>
    <w:pPr>
      <w:overflowPunct/>
      <w:autoSpaceDE/>
      <w:autoSpaceDN/>
      <w:adjustRightInd/>
      <w:textAlignment w:val="auto"/>
    </w:pPr>
  </w:style>
  <w:style w:type="character" w:customStyle="1" w:styleId="FootnoteTextChar">
    <w:name w:val="Footnote Text Char"/>
    <w:link w:val="FootnoteText"/>
    <w:rsid w:val="00B431B2"/>
    <w:rPr>
      <w:lang w:eastAsia="en-US"/>
    </w:rPr>
  </w:style>
  <w:style w:type="character" w:styleId="FootnoteReference">
    <w:name w:val="footnote reference"/>
    <w:rsid w:val="00B431B2"/>
    <w:rPr>
      <w:vertAlign w:val="superscript"/>
    </w:rPr>
  </w:style>
  <w:style w:type="character" w:styleId="BookTitle">
    <w:name w:val="Book Title"/>
    <w:uiPriority w:val="33"/>
    <w:qFormat/>
    <w:rsid w:val="009F7843"/>
    <w:rPr>
      <w:b/>
      <w:bCs/>
      <w:smallCaps/>
      <w:spacing w:val="5"/>
    </w:rPr>
  </w:style>
  <w:style w:type="table" w:styleId="TableGrid">
    <w:name w:val="Table Grid"/>
    <w:basedOn w:val="TableNormal"/>
    <w:rsid w:val="006F7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rsid w:val="0044414E"/>
    <w:pPr>
      <w:tabs>
        <w:tab w:val="left" w:pos="567"/>
      </w:tabs>
      <w:suppressAutoHyphens/>
      <w:overflowPunct/>
      <w:autoSpaceDE/>
      <w:autoSpaceDN/>
      <w:adjustRightInd/>
      <w:spacing w:before="240" w:after="0"/>
      <w:ind w:left="720"/>
      <w:jc w:val="both"/>
      <w:textAlignment w:val="auto"/>
    </w:pPr>
    <w:rPr>
      <w:rFonts w:ascii="Times New Roman" w:hAnsi="Times New Roman"/>
      <w:color w:val="auto"/>
      <w:sz w:val="24"/>
      <w:lang w:eastAsia="ar-SA"/>
    </w:rPr>
  </w:style>
  <w:style w:type="character" w:customStyle="1" w:styleId="FooterChar">
    <w:name w:val="Footer Char"/>
    <w:link w:val="Footer"/>
    <w:uiPriority w:val="99"/>
    <w:rsid w:val="009F3CF8"/>
    <w:rPr>
      <w:rFonts w:ascii="Verdana" w:hAnsi="Verdana"/>
      <w:color w:val="1E524C"/>
    </w:rPr>
  </w:style>
  <w:style w:type="table" w:customStyle="1" w:styleId="TableStd">
    <w:name w:val="~TableStd"/>
    <w:basedOn w:val="TableNormal"/>
    <w:uiPriority w:val="99"/>
    <w:rsid w:val="007974D1"/>
    <w:rPr>
      <w:rFonts w:asciiTheme="minorHAnsi" w:eastAsiaTheme="minorHAnsi" w:hAnsiTheme="minorHAnsi" w:cstheme="minorBidi"/>
      <w:color w:val="000000" w:themeColor="text1"/>
    </w:rPr>
    <w:tblPr>
      <w:tblStyleRowBandSize w:val="1"/>
      <w:tblBorders>
        <w:top w:val="single" w:sz="12" w:space="0" w:color="4F81BD" w:themeColor="accent1"/>
        <w:left w:val="single" w:sz="2" w:space="0" w:color="EEECE1" w:themeColor="background2"/>
        <w:bottom w:val="single" w:sz="12" w:space="0" w:color="4F81BD" w:themeColor="accent1"/>
        <w:right w:val="single" w:sz="2" w:space="0" w:color="EEECE1" w:themeColor="background2"/>
        <w:insideH w:val="single" w:sz="2" w:space="0" w:color="EEECE1" w:themeColor="background2"/>
        <w:insideV w:val="single" w:sz="2" w:space="0" w:color="EEECE1" w:themeColor="background2"/>
      </w:tblBorders>
    </w:tblPr>
    <w:tblStylePr w:type="firstRow">
      <w:tblPr/>
      <w:tcPr>
        <w:tcBorders>
          <w:top w:val="single" w:sz="12" w:space="0" w:color="4F81BD" w:themeColor="accent1"/>
          <w:left w:val="single" w:sz="2" w:space="0" w:color="EEECE1" w:themeColor="background2"/>
          <w:bottom w:val="single" w:sz="12" w:space="0" w:color="4F81BD" w:themeColor="accent1"/>
          <w:right w:val="single" w:sz="2" w:space="0" w:color="EEECE1" w:themeColor="background2"/>
          <w:insideH w:val="nil"/>
          <w:insideV w:val="single" w:sz="2" w:space="0" w:color="EEECE1" w:themeColor="background2"/>
          <w:tl2br w:val="nil"/>
          <w:tr2bl w:val="nil"/>
        </w:tcBorders>
        <w:shd w:val="clear" w:color="auto" w:fill="4F81BD" w:themeFill="accent1"/>
      </w:tcPr>
    </w:tblStylePr>
    <w:tblStylePr w:type="band2Horz">
      <w:tblPr/>
      <w:tcPr>
        <w:tcBorders>
          <w:left w:val="single" w:sz="2" w:space="0" w:color="EEECE1" w:themeColor="background2"/>
          <w:right w:val="single" w:sz="2" w:space="0" w:color="EEECE1" w:themeColor="background2"/>
          <w:insideH w:val="nil"/>
          <w:insideV w:val="single" w:sz="2" w:space="0" w:color="EEECE1" w:themeColor="background2"/>
          <w:tl2br w:val="nil"/>
          <w:tr2bl w:val="nil"/>
        </w:tcBorders>
        <w:shd w:val="clear" w:color="auto" w:fill="EEECE1" w:themeFill="background2"/>
      </w:tcPr>
    </w:tblStylePr>
  </w:style>
  <w:style w:type="table" w:customStyle="1" w:styleId="TableGrid1">
    <w:name w:val="Table Grid1"/>
    <w:basedOn w:val="TableNormal"/>
    <w:next w:val="TableGrid"/>
    <w:uiPriority w:val="59"/>
    <w:rsid w:val="000633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F07190"/>
    <w:rPr>
      <w:sz w:val="16"/>
      <w:szCs w:val="16"/>
    </w:rPr>
  </w:style>
  <w:style w:type="paragraph" w:styleId="CommentText">
    <w:name w:val="annotation text"/>
    <w:basedOn w:val="Normal"/>
    <w:link w:val="CommentTextChar"/>
    <w:semiHidden/>
    <w:unhideWhenUsed/>
    <w:rsid w:val="00F07190"/>
  </w:style>
  <w:style w:type="character" w:customStyle="1" w:styleId="CommentTextChar">
    <w:name w:val="Comment Text Char"/>
    <w:basedOn w:val="DefaultParagraphFont"/>
    <w:link w:val="CommentText"/>
    <w:semiHidden/>
    <w:rsid w:val="00F07190"/>
    <w:rPr>
      <w:rFonts w:ascii="Verdana" w:hAnsi="Verdana"/>
      <w:color w:val="1E524C"/>
    </w:rPr>
  </w:style>
  <w:style w:type="paragraph" w:styleId="CommentSubject">
    <w:name w:val="annotation subject"/>
    <w:basedOn w:val="CommentText"/>
    <w:next w:val="CommentText"/>
    <w:link w:val="CommentSubjectChar"/>
    <w:semiHidden/>
    <w:unhideWhenUsed/>
    <w:rsid w:val="00F07190"/>
    <w:rPr>
      <w:b/>
      <w:bCs/>
    </w:rPr>
  </w:style>
  <w:style w:type="character" w:customStyle="1" w:styleId="CommentSubjectChar">
    <w:name w:val="Comment Subject Char"/>
    <w:basedOn w:val="CommentTextChar"/>
    <w:link w:val="CommentSubject"/>
    <w:semiHidden/>
    <w:rsid w:val="00F07190"/>
    <w:rPr>
      <w:rFonts w:ascii="Verdana" w:hAnsi="Verdana"/>
      <w:b/>
      <w:bCs/>
      <w:color w:val="1E524C"/>
    </w:rPr>
  </w:style>
  <w:style w:type="paragraph" w:customStyle="1" w:styleId="para">
    <w:name w:val="para"/>
    <w:basedOn w:val="Normal"/>
    <w:link w:val="paraChar"/>
    <w:uiPriority w:val="99"/>
    <w:qFormat/>
    <w:rsid w:val="00B602A6"/>
    <w:pPr>
      <w:overflowPunct/>
      <w:autoSpaceDE/>
      <w:autoSpaceDN/>
      <w:adjustRightInd/>
      <w:spacing w:after="240"/>
      <w:textAlignment w:val="auto"/>
    </w:pPr>
    <w:rPr>
      <w:rFonts w:ascii="Times New Roman" w:hAnsi="Times New Roman"/>
      <w:color w:val="000000"/>
    </w:rPr>
  </w:style>
  <w:style w:type="character" w:customStyle="1" w:styleId="paraChar">
    <w:name w:val="para Char"/>
    <w:link w:val="para"/>
    <w:uiPriority w:val="99"/>
    <w:locked/>
    <w:rsid w:val="00B602A6"/>
    <w:rPr>
      <w:rFonts w:ascii="Times New Roman" w:hAnsi="Times New Roman"/>
      <w:color w:val="000000"/>
    </w:rPr>
  </w:style>
  <w:style w:type="paragraph" w:styleId="ListBullet">
    <w:name w:val="List Bullet"/>
    <w:basedOn w:val="Normal"/>
    <w:qFormat/>
    <w:rsid w:val="00B602A6"/>
    <w:pPr>
      <w:numPr>
        <w:numId w:val="20"/>
      </w:numPr>
      <w:overflowPunct/>
      <w:autoSpaceDE/>
      <w:autoSpaceDN/>
      <w:adjustRightInd/>
      <w:spacing w:after="240"/>
      <w:contextualSpacing/>
      <w:textAlignment w:val="auto"/>
    </w:pPr>
    <w:rPr>
      <w:rFonts w:ascii="Times New Roman" w:hAnsi="Times New Roman"/>
      <w:color w:val="auto"/>
    </w:rPr>
  </w:style>
  <w:style w:type="paragraph" w:customStyle="1" w:styleId="hdg3">
    <w:name w:val="hdg3"/>
    <w:basedOn w:val="Normal"/>
    <w:next w:val="para"/>
    <w:uiPriority w:val="99"/>
    <w:qFormat/>
    <w:rsid w:val="000B7F92"/>
    <w:pPr>
      <w:keepNext/>
      <w:overflowPunct/>
      <w:autoSpaceDE/>
      <w:autoSpaceDN/>
      <w:adjustRightInd/>
      <w:spacing w:before="240" w:after="240"/>
      <w:textAlignment w:val="auto"/>
      <w:outlineLvl w:val="2"/>
    </w:pPr>
    <w:rPr>
      <w:rFonts w:ascii="Arial" w:hAnsi="Arial"/>
      <w:color w:val="000000"/>
      <w:sz w:val="24"/>
    </w:rPr>
  </w:style>
  <w:style w:type="character" w:customStyle="1" w:styleId="Heading2Char">
    <w:name w:val="Heading 2 Char"/>
    <w:basedOn w:val="DefaultParagraphFont"/>
    <w:link w:val="Heading2"/>
    <w:rsid w:val="00AA4789"/>
    <w:rPr>
      <w:rFonts w:ascii="Verdana" w:hAnsi="Verdana"/>
      <w:b/>
      <w:color w:val="1E524C"/>
    </w:rPr>
  </w:style>
  <w:style w:type="paragraph" w:styleId="NormalWeb">
    <w:name w:val="Normal (Web)"/>
    <w:basedOn w:val="Normal"/>
    <w:uiPriority w:val="99"/>
    <w:semiHidden/>
    <w:unhideWhenUsed/>
    <w:rsid w:val="0036178C"/>
    <w:pPr>
      <w:overflowPunct/>
      <w:autoSpaceDE/>
      <w:autoSpaceDN/>
      <w:adjustRightInd/>
      <w:spacing w:before="100" w:beforeAutospacing="1" w:after="100" w:afterAutospacing="1"/>
      <w:textAlignment w:val="auto"/>
    </w:pPr>
    <w:rPr>
      <w:rFonts w:ascii="Times New Roman" w:eastAsiaTheme="minorHAnsi" w:hAnsi="Times New Roman"/>
      <w:color w:val="auto"/>
      <w:sz w:val="24"/>
      <w:szCs w:val="24"/>
      <w:lang w:eastAsia="en-GB"/>
    </w:rPr>
  </w:style>
  <w:style w:type="character" w:styleId="Strong">
    <w:name w:val="Strong"/>
    <w:basedOn w:val="DefaultParagraphFont"/>
    <w:uiPriority w:val="22"/>
    <w:qFormat/>
    <w:rsid w:val="0036178C"/>
    <w:rPr>
      <w:b/>
      <w:bCs/>
    </w:rPr>
  </w:style>
  <w:style w:type="character" w:styleId="Emphasis">
    <w:name w:val="Emphasis"/>
    <w:basedOn w:val="DefaultParagraphFont"/>
    <w:uiPriority w:val="20"/>
    <w:qFormat/>
    <w:rsid w:val="00361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76893">
      <w:bodyDiv w:val="1"/>
      <w:marLeft w:val="0"/>
      <w:marRight w:val="0"/>
      <w:marTop w:val="0"/>
      <w:marBottom w:val="0"/>
      <w:divBdr>
        <w:top w:val="none" w:sz="0" w:space="0" w:color="auto"/>
        <w:left w:val="none" w:sz="0" w:space="0" w:color="auto"/>
        <w:bottom w:val="none" w:sz="0" w:space="0" w:color="auto"/>
        <w:right w:val="none" w:sz="0" w:space="0" w:color="auto"/>
      </w:divBdr>
    </w:div>
    <w:div w:id="356781313">
      <w:bodyDiv w:val="1"/>
      <w:marLeft w:val="0"/>
      <w:marRight w:val="0"/>
      <w:marTop w:val="0"/>
      <w:marBottom w:val="0"/>
      <w:divBdr>
        <w:top w:val="none" w:sz="0" w:space="0" w:color="auto"/>
        <w:left w:val="none" w:sz="0" w:space="0" w:color="auto"/>
        <w:bottom w:val="none" w:sz="0" w:space="0" w:color="auto"/>
        <w:right w:val="none" w:sz="0" w:space="0" w:color="auto"/>
      </w:divBdr>
    </w:div>
    <w:div w:id="480394077">
      <w:bodyDiv w:val="1"/>
      <w:marLeft w:val="0"/>
      <w:marRight w:val="0"/>
      <w:marTop w:val="0"/>
      <w:marBottom w:val="0"/>
      <w:divBdr>
        <w:top w:val="none" w:sz="0" w:space="0" w:color="auto"/>
        <w:left w:val="none" w:sz="0" w:space="0" w:color="auto"/>
        <w:bottom w:val="none" w:sz="0" w:space="0" w:color="auto"/>
        <w:right w:val="none" w:sz="0" w:space="0" w:color="auto"/>
      </w:divBdr>
    </w:div>
    <w:div w:id="653143680">
      <w:bodyDiv w:val="1"/>
      <w:marLeft w:val="0"/>
      <w:marRight w:val="0"/>
      <w:marTop w:val="0"/>
      <w:marBottom w:val="0"/>
      <w:divBdr>
        <w:top w:val="none" w:sz="0" w:space="0" w:color="auto"/>
        <w:left w:val="none" w:sz="0" w:space="0" w:color="auto"/>
        <w:bottom w:val="none" w:sz="0" w:space="0" w:color="auto"/>
        <w:right w:val="none" w:sz="0" w:space="0" w:color="auto"/>
      </w:divBdr>
    </w:div>
    <w:div w:id="745225105">
      <w:bodyDiv w:val="1"/>
      <w:marLeft w:val="0"/>
      <w:marRight w:val="0"/>
      <w:marTop w:val="0"/>
      <w:marBottom w:val="0"/>
      <w:divBdr>
        <w:top w:val="none" w:sz="0" w:space="0" w:color="auto"/>
        <w:left w:val="none" w:sz="0" w:space="0" w:color="auto"/>
        <w:bottom w:val="none" w:sz="0" w:space="0" w:color="auto"/>
        <w:right w:val="none" w:sz="0" w:space="0" w:color="auto"/>
      </w:divBdr>
    </w:div>
    <w:div w:id="1227952205">
      <w:bodyDiv w:val="1"/>
      <w:marLeft w:val="0"/>
      <w:marRight w:val="0"/>
      <w:marTop w:val="0"/>
      <w:marBottom w:val="0"/>
      <w:divBdr>
        <w:top w:val="none" w:sz="0" w:space="0" w:color="auto"/>
        <w:left w:val="none" w:sz="0" w:space="0" w:color="auto"/>
        <w:bottom w:val="none" w:sz="0" w:space="0" w:color="auto"/>
        <w:right w:val="none" w:sz="0" w:space="0" w:color="auto"/>
      </w:divBdr>
    </w:div>
    <w:div w:id="1256017945">
      <w:bodyDiv w:val="1"/>
      <w:marLeft w:val="0"/>
      <w:marRight w:val="0"/>
      <w:marTop w:val="0"/>
      <w:marBottom w:val="0"/>
      <w:divBdr>
        <w:top w:val="none" w:sz="0" w:space="0" w:color="auto"/>
        <w:left w:val="none" w:sz="0" w:space="0" w:color="auto"/>
        <w:bottom w:val="none" w:sz="0" w:space="0" w:color="auto"/>
        <w:right w:val="none" w:sz="0" w:space="0" w:color="auto"/>
      </w:divBdr>
      <w:divsChild>
        <w:div w:id="404381568">
          <w:marLeft w:val="0"/>
          <w:marRight w:val="0"/>
          <w:marTop w:val="0"/>
          <w:marBottom w:val="0"/>
          <w:divBdr>
            <w:top w:val="none" w:sz="0" w:space="0" w:color="auto"/>
            <w:left w:val="none" w:sz="0" w:space="0" w:color="auto"/>
            <w:bottom w:val="none" w:sz="0" w:space="0" w:color="auto"/>
            <w:right w:val="none" w:sz="0" w:space="0" w:color="auto"/>
          </w:divBdr>
        </w:div>
        <w:div w:id="516389314">
          <w:marLeft w:val="0"/>
          <w:marRight w:val="0"/>
          <w:marTop w:val="0"/>
          <w:marBottom w:val="0"/>
          <w:divBdr>
            <w:top w:val="none" w:sz="0" w:space="0" w:color="auto"/>
            <w:left w:val="none" w:sz="0" w:space="0" w:color="auto"/>
            <w:bottom w:val="none" w:sz="0" w:space="0" w:color="auto"/>
            <w:right w:val="none" w:sz="0" w:space="0" w:color="auto"/>
          </w:divBdr>
        </w:div>
        <w:div w:id="516431144">
          <w:marLeft w:val="0"/>
          <w:marRight w:val="0"/>
          <w:marTop w:val="0"/>
          <w:marBottom w:val="0"/>
          <w:divBdr>
            <w:top w:val="none" w:sz="0" w:space="0" w:color="auto"/>
            <w:left w:val="none" w:sz="0" w:space="0" w:color="auto"/>
            <w:bottom w:val="none" w:sz="0" w:space="0" w:color="auto"/>
            <w:right w:val="none" w:sz="0" w:space="0" w:color="auto"/>
          </w:divBdr>
        </w:div>
        <w:div w:id="1064452958">
          <w:marLeft w:val="0"/>
          <w:marRight w:val="0"/>
          <w:marTop w:val="0"/>
          <w:marBottom w:val="0"/>
          <w:divBdr>
            <w:top w:val="none" w:sz="0" w:space="0" w:color="auto"/>
            <w:left w:val="none" w:sz="0" w:space="0" w:color="auto"/>
            <w:bottom w:val="none" w:sz="0" w:space="0" w:color="auto"/>
            <w:right w:val="none" w:sz="0" w:space="0" w:color="auto"/>
          </w:divBdr>
        </w:div>
      </w:divsChild>
    </w:div>
    <w:div w:id="1327443981">
      <w:bodyDiv w:val="1"/>
      <w:marLeft w:val="0"/>
      <w:marRight w:val="0"/>
      <w:marTop w:val="0"/>
      <w:marBottom w:val="0"/>
      <w:divBdr>
        <w:top w:val="none" w:sz="0" w:space="0" w:color="auto"/>
        <w:left w:val="none" w:sz="0" w:space="0" w:color="auto"/>
        <w:bottom w:val="none" w:sz="0" w:space="0" w:color="auto"/>
        <w:right w:val="none" w:sz="0" w:space="0" w:color="auto"/>
      </w:divBdr>
      <w:divsChild>
        <w:div w:id="338655953">
          <w:marLeft w:val="0"/>
          <w:marRight w:val="0"/>
          <w:marTop w:val="0"/>
          <w:marBottom w:val="0"/>
          <w:divBdr>
            <w:top w:val="none" w:sz="0" w:space="0" w:color="auto"/>
            <w:left w:val="none" w:sz="0" w:space="0" w:color="auto"/>
            <w:bottom w:val="none" w:sz="0" w:space="0" w:color="auto"/>
            <w:right w:val="none" w:sz="0" w:space="0" w:color="auto"/>
          </w:divBdr>
        </w:div>
        <w:div w:id="1428817571">
          <w:marLeft w:val="0"/>
          <w:marRight w:val="0"/>
          <w:marTop w:val="0"/>
          <w:marBottom w:val="0"/>
          <w:divBdr>
            <w:top w:val="none" w:sz="0" w:space="0" w:color="auto"/>
            <w:left w:val="none" w:sz="0" w:space="0" w:color="auto"/>
            <w:bottom w:val="none" w:sz="0" w:space="0" w:color="auto"/>
            <w:right w:val="none" w:sz="0" w:space="0" w:color="auto"/>
          </w:divBdr>
        </w:div>
      </w:divsChild>
    </w:div>
    <w:div w:id="1778865377">
      <w:bodyDiv w:val="1"/>
      <w:marLeft w:val="0"/>
      <w:marRight w:val="0"/>
      <w:marTop w:val="0"/>
      <w:marBottom w:val="0"/>
      <w:divBdr>
        <w:top w:val="none" w:sz="0" w:space="0" w:color="auto"/>
        <w:left w:val="none" w:sz="0" w:space="0" w:color="auto"/>
        <w:bottom w:val="none" w:sz="0" w:space="0" w:color="auto"/>
        <w:right w:val="none" w:sz="0" w:space="0" w:color="auto"/>
      </w:divBdr>
      <w:divsChild>
        <w:div w:id="883951628">
          <w:marLeft w:val="0"/>
          <w:marRight w:val="0"/>
          <w:marTop w:val="0"/>
          <w:marBottom w:val="0"/>
          <w:divBdr>
            <w:top w:val="none" w:sz="0" w:space="0" w:color="auto"/>
            <w:left w:val="none" w:sz="0" w:space="0" w:color="auto"/>
            <w:bottom w:val="none" w:sz="0" w:space="0" w:color="auto"/>
            <w:right w:val="none" w:sz="0" w:space="0" w:color="auto"/>
          </w:divBdr>
        </w:div>
        <w:div w:id="1354725897">
          <w:marLeft w:val="0"/>
          <w:marRight w:val="0"/>
          <w:marTop w:val="0"/>
          <w:marBottom w:val="0"/>
          <w:divBdr>
            <w:top w:val="none" w:sz="0" w:space="0" w:color="auto"/>
            <w:left w:val="none" w:sz="0" w:space="0" w:color="auto"/>
            <w:bottom w:val="none" w:sz="0" w:space="0" w:color="auto"/>
            <w:right w:val="none" w:sz="0" w:space="0" w:color="auto"/>
          </w:divBdr>
        </w:div>
      </w:divsChild>
    </w:div>
    <w:div w:id="209840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nsightsforprofessionals.com/blog/how-to-reduce-sickness-absen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employers-sick-pay/notice-and-fit-notes" TargetMode="External"/><Relationship Id="rId20" Type="http://schemas.openxmlformats.org/officeDocument/2006/relationships/hyperlink" Target="https://www.gov.uk/government/uploads/system/uploads/attachment_data/file/423808/ssp1-may-20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se.gov.uk/statistics/dayslost.htm" TargetMode="External"/><Relationship Id="rId23" Type="http://schemas.openxmlformats.org/officeDocument/2006/relationships/hyperlink" Target="https://www.gov.uk/calculate-statutory-sick-pay"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statistics/dayslost.htm" TargetMode="External"/><Relationship Id="rId22" Type="http://schemas.openxmlformats.org/officeDocument/2006/relationships/hyperlink" Target="http://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www.fqmltd.com" TargetMode="External"/><Relationship Id="rId1" Type="http://schemas.openxmlformats.org/officeDocument/2006/relationships/hyperlink" Target="mailto:Info@fqmlt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PROCESS%20Excellence\FQM\FQM%20Templates\FQM%20Proposal%20template%202009%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8" ma:contentTypeDescription="Create a new document." ma:contentTypeScope="" ma:versionID="2284ac5585e1559b37d0addd8ddfb3e6">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1a0c481527a6cbd066108116f822b4fc"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77CE-4379-4086-8EEF-EA3751677117}">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ffe1f45c-809a-40fd-9362-a38a6704a085"/>
    <ds:schemaRef ds:uri="http://www.w3.org/XML/1998/namespace"/>
  </ds:schemaRefs>
</ds:datastoreItem>
</file>

<file path=customXml/itemProps2.xml><?xml version="1.0" encoding="utf-8"?>
<ds:datastoreItem xmlns:ds="http://schemas.openxmlformats.org/officeDocument/2006/customXml" ds:itemID="{DDBFDCBF-DA16-40B0-A3A5-F8E85EB17945}">
  <ds:schemaRefs>
    <ds:schemaRef ds:uri="http://schemas.microsoft.com/sharepoint/v3/contenttype/forms"/>
  </ds:schemaRefs>
</ds:datastoreItem>
</file>

<file path=customXml/itemProps3.xml><?xml version="1.0" encoding="utf-8"?>
<ds:datastoreItem xmlns:ds="http://schemas.openxmlformats.org/officeDocument/2006/customXml" ds:itemID="{CFFC7F99-2492-4FD7-A9CD-B71E32049391}"/>
</file>

<file path=customXml/itemProps4.xml><?xml version="1.0" encoding="utf-8"?>
<ds:datastoreItem xmlns:ds="http://schemas.openxmlformats.org/officeDocument/2006/customXml" ds:itemID="{74007EB3-2496-4F57-906B-04EEB595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FQM Proposal template 2009 v2</Template>
  <TotalTime>2</TotalTime>
  <Pages>3</Pages>
  <Words>724</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FQM</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Chris.Docherty@fqmltd.com</dc:creator>
  <cp:keywords/>
  <dc:description/>
  <cp:lastModifiedBy>Chris Docherty</cp:lastModifiedBy>
  <cp:revision>3</cp:revision>
  <cp:lastPrinted>2017-11-08T13:58:00Z</cp:lastPrinted>
  <dcterms:created xsi:type="dcterms:W3CDTF">2017-11-09T16:02:00Z</dcterms:created>
  <dcterms:modified xsi:type="dcterms:W3CDTF">2018-05-01T16:31:00Z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y fmtid="{D5CDD505-2E9C-101B-9397-08002B2CF9AE}" pid="3" name="Order">
    <vt:r8>73000</vt:r8>
  </property>
</Properties>
</file>