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87BD7" w14:textId="309F1040" w:rsidR="00A10C19" w:rsidRDefault="00A10C19" w:rsidP="006A5B30">
      <w:pPr>
        <w:jc w:val="center"/>
        <w:rPr>
          <w:b/>
          <w:bCs/>
        </w:rPr>
      </w:pPr>
    </w:p>
    <w:p w14:paraId="4DE1FA36" w14:textId="070CD5A5" w:rsidR="00A10C19" w:rsidRDefault="00743483" w:rsidP="00743483">
      <w:pPr>
        <w:pStyle w:val="NoSpacing"/>
        <w:tabs>
          <w:tab w:val="left" w:pos="3624"/>
        </w:tabs>
        <w:spacing w:before="1540" w:after="240"/>
        <w:jc w:val="center"/>
        <w:rPr>
          <w:color w:val="365F91" w:themeColor="accent1" w:themeShade="BF"/>
        </w:rPr>
      </w:pPr>
      <w:bookmarkStart w:id="0" w:name="_Hlk21083069"/>
      <w:r>
        <w:rPr>
          <w:color w:val="365F91" w:themeColor="accent1" w:themeShade="BF"/>
        </w:rPr>
        <w:pict w14:anchorId="126CD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9.75pt">
            <v:imagedata r:id="rId11" o:title="FQM Logo"/>
          </v:shape>
        </w:pict>
      </w:r>
    </w:p>
    <w:p w14:paraId="19420C5D" w14:textId="77777777" w:rsidR="00135BB0" w:rsidRPr="003B0DF0" w:rsidRDefault="00135BB0" w:rsidP="00135BB0">
      <w:pPr>
        <w:pStyle w:val="NoSpacing"/>
        <w:tabs>
          <w:tab w:val="left" w:pos="3624"/>
        </w:tabs>
        <w:spacing w:before="1540" w:after="240"/>
        <w:rPr>
          <w:color w:val="365F91" w:themeColor="accent1" w:themeShade="BF"/>
        </w:rPr>
      </w:pPr>
    </w:p>
    <w:sdt>
      <w:sdtPr>
        <w:rPr>
          <w:rFonts w:ascii="Cambria" w:eastAsia="Times New Roman" w:hAnsi="Cambria"/>
          <w:b/>
          <w:bCs/>
          <w:caps/>
          <w:color w:val="365F91" w:themeColor="accent1" w:themeShade="BF"/>
          <w:sz w:val="72"/>
          <w:szCs w:val="72"/>
        </w:rPr>
        <w:alias w:val="Title"/>
        <w:tag w:val=""/>
        <w:id w:val="1735040861"/>
        <w:placeholder>
          <w:docPart w:val="24A5F2A3D619450C9657AA14690BC79D"/>
        </w:placeholder>
        <w:dataBinding w:prefixMappings="xmlns:ns0='http://purl.org/dc/elements/1.1/' xmlns:ns1='http://schemas.openxmlformats.org/package/2006/metadata/core-properties' " w:xpath="/ns1:coreProperties[1]/ns0:title[1]" w:storeItemID="{6C3C8BC8-F283-45AE-878A-BAB7291924A1}"/>
        <w:text/>
      </w:sdtPr>
      <w:sdtEndPr/>
      <w:sdtContent>
        <w:p w14:paraId="7148C999" w14:textId="7810E57F" w:rsidR="00A10C19" w:rsidRPr="003B0DF0" w:rsidRDefault="00743483" w:rsidP="00A10C19">
          <w:pPr>
            <w:pStyle w:val="NoSpacing"/>
            <w:pBdr>
              <w:top w:val="single" w:sz="6" w:space="6" w:color="4F81BD" w:themeColor="accent1"/>
              <w:bottom w:val="single" w:sz="6" w:space="6" w:color="4F81BD" w:themeColor="accent1"/>
            </w:pBdr>
            <w:spacing w:after="240"/>
            <w:jc w:val="center"/>
            <w:rPr>
              <w:color w:val="365F91" w:themeColor="accent1" w:themeShade="BF"/>
            </w:rPr>
          </w:pPr>
          <w:r>
            <w:rPr>
              <w:rFonts w:ascii="Cambria" w:eastAsia="Times New Roman" w:hAnsi="Cambria"/>
              <w:b/>
              <w:bCs/>
              <w:caps/>
              <w:color w:val="365F91" w:themeColor="accent1" w:themeShade="BF"/>
              <w:sz w:val="72"/>
              <w:szCs w:val="72"/>
            </w:rPr>
            <w:t>FQM LIMITED</w:t>
          </w:r>
        </w:p>
      </w:sdtContent>
    </w:sdt>
    <w:p w14:paraId="106AE693" w14:textId="42D9AED6" w:rsidR="00A10C19" w:rsidRPr="003B0DF0" w:rsidRDefault="00ED2EFA" w:rsidP="00A10C19">
      <w:pPr>
        <w:pStyle w:val="NoSpacing"/>
        <w:spacing w:before="480"/>
        <w:jc w:val="center"/>
        <w:rPr>
          <w:rFonts w:cs="Arial"/>
          <w:b/>
          <w:bCs/>
          <w:color w:val="365F91" w:themeColor="accent1" w:themeShade="BF"/>
          <w:sz w:val="72"/>
          <w:szCs w:val="72"/>
          <w:u w:val="single"/>
        </w:rPr>
      </w:pPr>
      <w:r>
        <w:rPr>
          <w:rFonts w:cs="Arial"/>
          <w:b/>
          <w:bCs/>
          <w:color w:val="365F91" w:themeColor="accent1" w:themeShade="BF"/>
          <w:sz w:val="72"/>
          <w:szCs w:val="72"/>
          <w:u w:val="single"/>
        </w:rPr>
        <w:t>XX</w:t>
      </w:r>
      <w:r w:rsidR="00A10C19" w:rsidRPr="003B0DF0">
        <w:rPr>
          <w:rFonts w:cs="Arial"/>
          <w:b/>
          <w:bCs/>
          <w:color w:val="365F91" w:themeColor="accent1" w:themeShade="BF"/>
          <w:sz w:val="72"/>
          <w:szCs w:val="72"/>
          <w:u w:val="single"/>
        </w:rPr>
        <w:t>-</w:t>
      </w:r>
      <w:r w:rsidR="00A10C19">
        <w:rPr>
          <w:rFonts w:cs="Arial"/>
          <w:b/>
          <w:bCs/>
          <w:color w:val="365F91" w:themeColor="accent1" w:themeShade="BF"/>
          <w:sz w:val="72"/>
          <w:szCs w:val="72"/>
          <w:u w:val="single"/>
        </w:rPr>
        <w:t>ERP</w:t>
      </w:r>
      <w:r w:rsidR="00A10C19" w:rsidRPr="003B0DF0">
        <w:rPr>
          <w:rFonts w:cs="Arial"/>
          <w:b/>
          <w:bCs/>
          <w:color w:val="365F91" w:themeColor="accent1" w:themeShade="BF"/>
          <w:sz w:val="72"/>
          <w:szCs w:val="72"/>
          <w:u w:val="single"/>
        </w:rPr>
        <w:t>-00</w:t>
      </w:r>
      <w:r w:rsidR="00A10C19">
        <w:rPr>
          <w:rFonts w:cs="Arial"/>
          <w:b/>
          <w:bCs/>
          <w:color w:val="365F91" w:themeColor="accent1" w:themeShade="BF"/>
          <w:sz w:val="72"/>
          <w:szCs w:val="72"/>
          <w:u w:val="single"/>
        </w:rPr>
        <w:t>2</w:t>
      </w:r>
    </w:p>
    <w:p w14:paraId="701C4FC5" w14:textId="77777777" w:rsidR="00A10C19" w:rsidRPr="003B0DF0" w:rsidRDefault="00A10C19" w:rsidP="00A10C19">
      <w:pPr>
        <w:pStyle w:val="NoSpacing"/>
        <w:spacing w:before="480"/>
        <w:rPr>
          <w:rFonts w:cs="Arial"/>
          <w:b/>
          <w:bCs/>
          <w:color w:val="365F91" w:themeColor="accent1" w:themeShade="BF"/>
          <w:sz w:val="28"/>
          <w:szCs w:val="28"/>
        </w:rPr>
      </w:pPr>
      <w:r w:rsidRPr="003B0DF0">
        <w:rPr>
          <w:b/>
          <w:bCs/>
          <w:color w:val="365F91" w:themeColor="accent1" w:themeShade="BF"/>
          <w:sz w:val="24"/>
          <w:szCs w:val="24"/>
        </w:rPr>
        <w:t xml:space="preserve">                               </w:t>
      </w:r>
    </w:p>
    <w:p w14:paraId="092D2584" w14:textId="3F11F09A" w:rsidR="00A10C19" w:rsidRPr="003B0DF0" w:rsidRDefault="00A10C19" w:rsidP="00A10C19">
      <w:pPr>
        <w:pStyle w:val="NoSpacing"/>
        <w:spacing w:before="480"/>
        <w:jc w:val="center"/>
        <w:rPr>
          <w:rFonts w:cs="Arial"/>
          <w:b/>
          <w:bCs/>
          <w:color w:val="365F91" w:themeColor="accent1" w:themeShade="BF"/>
          <w:sz w:val="52"/>
          <w:szCs w:val="52"/>
          <w:u w:val="single"/>
        </w:rPr>
      </w:pPr>
      <w:r>
        <w:rPr>
          <w:rFonts w:cs="Arial"/>
          <w:b/>
          <w:bCs/>
          <w:color w:val="365F91" w:themeColor="accent1" w:themeShade="BF"/>
          <w:sz w:val="52"/>
          <w:szCs w:val="52"/>
          <w:u w:val="single"/>
        </w:rPr>
        <w:t>Confined Space/Tank Rescue Plan</w:t>
      </w:r>
    </w:p>
    <w:bookmarkEnd w:id="0"/>
    <w:p w14:paraId="613F3FD0" w14:textId="77777777" w:rsidR="00A10C19" w:rsidRDefault="00A10C19" w:rsidP="00A10C19">
      <w:pPr>
        <w:widowControl/>
        <w:overflowPunct/>
        <w:autoSpaceDE/>
        <w:autoSpaceDN/>
        <w:adjustRightInd/>
        <w:snapToGrid/>
        <w:spacing w:after="200" w:line="276" w:lineRule="auto"/>
        <w:jc w:val="center"/>
        <w:rPr>
          <w:b/>
          <w:bCs/>
        </w:rPr>
      </w:pPr>
      <w:r>
        <w:rPr>
          <w:b/>
          <w:bCs/>
        </w:rPr>
        <w:br w:type="page"/>
      </w:r>
    </w:p>
    <w:p w14:paraId="5E424D5F" w14:textId="77777777" w:rsidR="006C1BFA" w:rsidRDefault="006C1BFA" w:rsidP="006A5B30">
      <w:pPr>
        <w:jc w:val="center"/>
        <w:rPr>
          <w:b/>
          <w:bCs/>
        </w:rPr>
      </w:pPr>
    </w:p>
    <w:p w14:paraId="2F74CB1B" w14:textId="3634F9CC" w:rsidR="00F37AD9" w:rsidRPr="006D090D" w:rsidRDefault="00F37AD9" w:rsidP="00B36BB6">
      <w:pPr>
        <w:pStyle w:val="ListParagraph"/>
        <w:numPr>
          <w:ilvl w:val="0"/>
          <w:numId w:val="4"/>
        </w:numPr>
        <w:rPr>
          <w:b/>
          <w:szCs w:val="22"/>
          <w:u w:val="single"/>
          <w:lang w:val="en-US" w:eastAsia="en-US"/>
        </w:rPr>
      </w:pPr>
      <w:r w:rsidRPr="006D090D">
        <w:rPr>
          <w:b/>
          <w:szCs w:val="22"/>
          <w:u w:val="single"/>
          <w:lang w:val="en-US" w:eastAsia="en-US"/>
        </w:rPr>
        <w:t>Introduction</w:t>
      </w:r>
    </w:p>
    <w:p w14:paraId="2EA090A5" w14:textId="77777777" w:rsidR="00F37AD9" w:rsidRPr="00F37AD9" w:rsidRDefault="00F37AD9" w:rsidP="00F37AD9">
      <w:pPr>
        <w:rPr>
          <w:sz w:val="16"/>
          <w:szCs w:val="16"/>
          <w:u w:val="single"/>
          <w:lang w:val="en-US" w:eastAsia="en-US"/>
        </w:rPr>
      </w:pPr>
    </w:p>
    <w:p w14:paraId="60D9C881" w14:textId="04130010" w:rsidR="00F37AD9" w:rsidRPr="001404A0" w:rsidRDefault="001A6E53" w:rsidP="00F37AD9">
      <w:pPr>
        <w:rPr>
          <w:sz w:val="20"/>
          <w:lang w:val="en-US" w:eastAsia="en-US"/>
        </w:rPr>
      </w:pPr>
      <w:r w:rsidRPr="001404A0">
        <w:rPr>
          <w:sz w:val="20"/>
          <w:lang w:val="en-US" w:eastAsia="en-US"/>
        </w:rPr>
        <w:t>[COMPANY NAME]</w:t>
      </w:r>
      <w:r w:rsidR="00F37AD9" w:rsidRPr="001404A0">
        <w:rPr>
          <w:sz w:val="20"/>
          <w:lang w:val="en-US" w:eastAsia="en-US"/>
        </w:rPr>
        <w:t xml:space="preserve"> has undertaken a thorough assessment of its confined space/tank entry procedures and </w:t>
      </w:r>
      <w:r w:rsidRPr="001404A0">
        <w:rPr>
          <w:sz w:val="20"/>
          <w:lang w:val="en-US" w:eastAsia="en-US"/>
        </w:rPr>
        <w:t>t</w:t>
      </w:r>
      <w:r w:rsidR="00F37AD9" w:rsidRPr="001404A0">
        <w:rPr>
          <w:sz w:val="20"/>
          <w:lang w:val="en-US" w:eastAsia="en-US"/>
        </w:rPr>
        <w:t xml:space="preserve">he work we undertake in those spaces on onboard vessels </w:t>
      </w:r>
      <w:r w:rsidR="00F137AB" w:rsidRPr="001404A0">
        <w:rPr>
          <w:sz w:val="20"/>
          <w:lang w:val="en-US" w:eastAsia="en-US"/>
        </w:rPr>
        <w:t xml:space="preserve">(including those being decommissioned) </w:t>
      </w:r>
      <w:r w:rsidR="00F37AD9" w:rsidRPr="001404A0">
        <w:rPr>
          <w:sz w:val="20"/>
          <w:lang w:val="en-US" w:eastAsia="en-US"/>
        </w:rPr>
        <w:t>at our dry dock facility and around the harbor.  Our risk assessments of confined space/tank entry and the work carried out, in conjunction with our permit to work systems ensure the safety of all personnel involved.</w:t>
      </w:r>
    </w:p>
    <w:p w14:paraId="1DEDF068" w14:textId="77777777" w:rsidR="00F37AD9" w:rsidRPr="001404A0" w:rsidRDefault="00F37AD9" w:rsidP="00F37AD9">
      <w:pPr>
        <w:rPr>
          <w:sz w:val="20"/>
          <w:lang w:val="en-US" w:eastAsia="en-US"/>
        </w:rPr>
      </w:pPr>
    </w:p>
    <w:p w14:paraId="0D2A82AB" w14:textId="69B0B6CC" w:rsidR="00F37AD9" w:rsidRPr="001404A0" w:rsidRDefault="00DB6C9E" w:rsidP="005404ED">
      <w:pPr>
        <w:rPr>
          <w:sz w:val="20"/>
          <w:lang w:val="en-US" w:eastAsia="en-US"/>
        </w:rPr>
      </w:pPr>
      <w:r w:rsidRPr="001404A0">
        <w:rPr>
          <w:sz w:val="20"/>
          <w:lang w:val="en-US" w:eastAsia="en-US"/>
        </w:rPr>
        <w:t xml:space="preserve">All persons entering </w:t>
      </w:r>
      <w:r w:rsidR="00F137AB" w:rsidRPr="001404A0">
        <w:rPr>
          <w:sz w:val="20"/>
          <w:lang w:val="en-US" w:eastAsia="en-US"/>
        </w:rPr>
        <w:t>into</w:t>
      </w:r>
      <w:r w:rsidRPr="001404A0">
        <w:rPr>
          <w:sz w:val="20"/>
          <w:lang w:val="en-US" w:eastAsia="en-US"/>
        </w:rPr>
        <w:t xml:space="preserve"> a confined space or involved in a confined space rescue, shall be deemed competent to undertake the work required.</w:t>
      </w:r>
    </w:p>
    <w:p w14:paraId="32E39338" w14:textId="77777777" w:rsidR="00F37AD9" w:rsidRPr="001404A0" w:rsidRDefault="00F37AD9" w:rsidP="00F37AD9">
      <w:pPr>
        <w:rPr>
          <w:sz w:val="20"/>
          <w:lang w:val="en-US" w:eastAsia="en-US"/>
        </w:rPr>
      </w:pPr>
    </w:p>
    <w:p w14:paraId="5F938E8E" w14:textId="2127966B" w:rsidR="00F37AD9" w:rsidRPr="001404A0" w:rsidRDefault="00DB6C9E" w:rsidP="00F37AD9">
      <w:pPr>
        <w:rPr>
          <w:sz w:val="20"/>
          <w:lang w:val="en-US" w:eastAsia="en-US"/>
        </w:rPr>
      </w:pPr>
      <w:r w:rsidRPr="001404A0">
        <w:rPr>
          <w:sz w:val="20"/>
          <w:lang w:val="en-US" w:eastAsia="en-US"/>
        </w:rPr>
        <w:t>Our</w:t>
      </w:r>
      <w:r w:rsidR="00F37AD9" w:rsidRPr="001404A0">
        <w:rPr>
          <w:sz w:val="20"/>
          <w:lang w:val="en-US" w:eastAsia="en-US"/>
        </w:rPr>
        <w:t xml:space="preserve"> training</w:t>
      </w:r>
      <w:r w:rsidRPr="001404A0">
        <w:rPr>
          <w:sz w:val="20"/>
          <w:lang w:val="en-US" w:eastAsia="en-US"/>
        </w:rPr>
        <w:t xml:space="preserve"> and competence </w:t>
      </w:r>
      <w:r w:rsidR="00F137AB" w:rsidRPr="001404A0">
        <w:rPr>
          <w:sz w:val="20"/>
          <w:lang w:val="en-US" w:eastAsia="en-US"/>
        </w:rPr>
        <w:t>programs</w:t>
      </w:r>
      <w:r w:rsidR="00F37AD9" w:rsidRPr="001404A0">
        <w:rPr>
          <w:sz w:val="20"/>
          <w:lang w:val="en-US" w:eastAsia="en-US"/>
        </w:rPr>
        <w:t xml:space="preserve"> allows us to provide a competent and fully equipped two man rescue team for any confined space/tank entry we carry out. All tank work will be undertaken by a minimum three man team consisting of supervisor/person in charge, work party and tank sentry. </w:t>
      </w:r>
      <w:r w:rsidRPr="001404A0">
        <w:rPr>
          <w:sz w:val="20"/>
          <w:lang w:val="en-US" w:eastAsia="en-US"/>
        </w:rPr>
        <w:t>Refer to HS-OP-002 Safe Entry to Confined Spaces Procedure.</w:t>
      </w:r>
    </w:p>
    <w:p w14:paraId="3AD0B4CE" w14:textId="2F870FAA" w:rsidR="00F37AD9" w:rsidRPr="001404A0" w:rsidRDefault="00F37AD9" w:rsidP="00F37AD9">
      <w:pPr>
        <w:rPr>
          <w:b/>
          <w:sz w:val="20"/>
          <w:u w:val="single"/>
          <w:lang w:val="en-US" w:eastAsia="en-US"/>
        </w:rPr>
      </w:pPr>
    </w:p>
    <w:p w14:paraId="6B70C71E" w14:textId="77777777" w:rsidR="00793DD2" w:rsidRDefault="00793DD2" w:rsidP="00F37AD9">
      <w:pPr>
        <w:rPr>
          <w:b/>
          <w:sz w:val="32"/>
          <w:szCs w:val="32"/>
          <w:u w:val="single"/>
          <w:lang w:val="en-US" w:eastAsia="en-US"/>
        </w:rPr>
      </w:pPr>
    </w:p>
    <w:p w14:paraId="73B506CB" w14:textId="0620B5A2" w:rsidR="00F37AD9" w:rsidRPr="00935D06" w:rsidRDefault="00F37AD9" w:rsidP="00935D06">
      <w:pPr>
        <w:pStyle w:val="ListParagraph"/>
        <w:numPr>
          <w:ilvl w:val="0"/>
          <w:numId w:val="4"/>
        </w:numPr>
        <w:rPr>
          <w:b/>
          <w:szCs w:val="22"/>
          <w:u w:val="single"/>
          <w:lang w:val="en-US" w:eastAsia="en-US"/>
        </w:rPr>
      </w:pPr>
      <w:r w:rsidRPr="00935D06">
        <w:rPr>
          <w:b/>
          <w:szCs w:val="22"/>
          <w:u w:val="single"/>
          <w:lang w:val="en-US" w:eastAsia="en-US"/>
        </w:rPr>
        <w:t>Rescue Team</w:t>
      </w:r>
    </w:p>
    <w:p w14:paraId="02D29049" w14:textId="77777777" w:rsidR="00F37AD9" w:rsidRPr="00FA6ABB" w:rsidRDefault="00F37AD9" w:rsidP="00F37AD9">
      <w:pPr>
        <w:rPr>
          <w:sz w:val="28"/>
          <w:szCs w:val="28"/>
          <w:u w:val="single"/>
          <w:lang w:val="en-US" w:eastAsia="en-US"/>
        </w:rPr>
      </w:pPr>
    </w:p>
    <w:p w14:paraId="62F601C8" w14:textId="77777777" w:rsidR="00F37AD9" w:rsidRPr="001404A0" w:rsidRDefault="00F37AD9" w:rsidP="00F37AD9">
      <w:pPr>
        <w:rPr>
          <w:rFonts w:cs="Arial"/>
          <w:sz w:val="20"/>
          <w:lang w:val="en-US" w:eastAsia="en-US"/>
        </w:rPr>
      </w:pPr>
      <w:r w:rsidRPr="001404A0">
        <w:rPr>
          <w:rFonts w:cs="Arial"/>
          <w:sz w:val="20"/>
          <w:lang w:val="en-US" w:eastAsia="en-US"/>
        </w:rPr>
        <w:t>Team of 2 personnel (minimum)</w:t>
      </w:r>
    </w:p>
    <w:p w14:paraId="12AF3785" w14:textId="77777777" w:rsidR="00F37AD9" w:rsidRPr="001404A0" w:rsidRDefault="00F37AD9" w:rsidP="00F37AD9">
      <w:pPr>
        <w:rPr>
          <w:rFonts w:cs="Arial"/>
          <w:sz w:val="20"/>
          <w:lang w:val="en-US" w:eastAsia="en-US"/>
        </w:rPr>
      </w:pPr>
      <w:r w:rsidRPr="001404A0">
        <w:rPr>
          <w:rFonts w:cs="Arial"/>
          <w:sz w:val="20"/>
          <w:lang w:val="en-US" w:eastAsia="en-US"/>
        </w:rPr>
        <w:t>1x Rescue leader (supervisor/work party)</w:t>
      </w:r>
    </w:p>
    <w:p w14:paraId="66F195F9" w14:textId="77777777" w:rsidR="00F37AD9" w:rsidRPr="001404A0" w:rsidRDefault="00F37AD9" w:rsidP="00F37AD9">
      <w:pPr>
        <w:rPr>
          <w:rFonts w:cs="Arial"/>
          <w:sz w:val="20"/>
          <w:lang w:val="en-US" w:eastAsia="en-US"/>
        </w:rPr>
      </w:pPr>
      <w:r w:rsidRPr="001404A0">
        <w:rPr>
          <w:rFonts w:cs="Arial"/>
          <w:sz w:val="20"/>
          <w:lang w:val="en-US" w:eastAsia="en-US"/>
        </w:rPr>
        <w:t>1x Rescue Team (tank sentry)</w:t>
      </w:r>
    </w:p>
    <w:p w14:paraId="5D13552F" w14:textId="77777777" w:rsidR="00F37AD9" w:rsidRPr="001404A0" w:rsidRDefault="00F37AD9" w:rsidP="00F37AD9">
      <w:pPr>
        <w:rPr>
          <w:rFonts w:cs="Arial"/>
          <w:sz w:val="20"/>
          <w:lang w:val="en-US" w:eastAsia="en-US"/>
        </w:rPr>
      </w:pPr>
    </w:p>
    <w:p w14:paraId="49B7E336" w14:textId="77777777" w:rsidR="00F37AD9" w:rsidRPr="001404A0" w:rsidRDefault="00F37AD9" w:rsidP="00F37AD9">
      <w:pPr>
        <w:rPr>
          <w:rFonts w:cs="Arial"/>
          <w:sz w:val="20"/>
          <w:lang w:val="en-US" w:eastAsia="en-US"/>
        </w:rPr>
      </w:pPr>
      <w:r w:rsidRPr="001404A0">
        <w:rPr>
          <w:rFonts w:cs="Arial"/>
          <w:sz w:val="20"/>
          <w:lang w:val="en-US" w:eastAsia="en-US"/>
        </w:rPr>
        <w:t xml:space="preserve">This rescue team is a minimum requirement and will be on site for the duration of the work to commence rescue operations until a secondary rescue team arrive to assist. The secondary rescue team will contain a minimum of two additional personnel, one of whom will be a trained in first aid. </w:t>
      </w:r>
    </w:p>
    <w:p w14:paraId="48E4B582" w14:textId="77777777" w:rsidR="00793DD2" w:rsidRPr="00442ADD" w:rsidRDefault="00793DD2" w:rsidP="005404ED">
      <w:pPr>
        <w:jc w:val="left"/>
        <w:rPr>
          <w:rFonts w:cs="Arial"/>
          <w:szCs w:val="22"/>
          <w:lang w:val="en-US" w:eastAsia="en-US"/>
        </w:rPr>
      </w:pPr>
    </w:p>
    <w:p w14:paraId="15123735" w14:textId="77777777" w:rsidR="00F37AD9" w:rsidRPr="00442ADD" w:rsidRDefault="00F37AD9" w:rsidP="00F37AD9">
      <w:pPr>
        <w:rPr>
          <w:rFonts w:cs="Arial"/>
          <w:szCs w:val="22"/>
          <w:lang w:val="en-US" w:eastAsia="en-US"/>
        </w:rPr>
      </w:pPr>
    </w:p>
    <w:p w14:paraId="2E2E3999" w14:textId="0CBFF2CD" w:rsidR="00DB6C9E" w:rsidRPr="005404ED" w:rsidRDefault="00DB6C9E" w:rsidP="005404ED">
      <w:pPr>
        <w:pStyle w:val="ListParagraph"/>
        <w:numPr>
          <w:ilvl w:val="0"/>
          <w:numId w:val="4"/>
        </w:numPr>
        <w:rPr>
          <w:b/>
          <w:szCs w:val="22"/>
          <w:u w:val="single"/>
          <w:lang w:val="en-US" w:eastAsia="en-US"/>
        </w:rPr>
      </w:pPr>
      <w:r w:rsidRPr="005404ED">
        <w:rPr>
          <w:b/>
          <w:szCs w:val="22"/>
          <w:u w:val="single"/>
          <w:lang w:val="en-US" w:eastAsia="en-US"/>
        </w:rPr>
        <w:t>Rescue Equipment</w:t>
      </w:r>
    </w:p>
    <w:p w14:paraId="76DCB83B" w14:textId="77777777" w:rsidR="00F37AD9" w:rsidRPr="00442ADD" w:rsidRDefault="00F37AD9" w:rsidP="00F37AD9">
      <w:pPr>
        <w:rPr>
          <w:rFonts w:cs="Arial"/>
          <w:szCs w:val="22"/>
          <w:lang w:val="en-US" w:eastAsia="en-US"/>
        </w:rPr>
      </w:pPr>
    </w:p>
    <w:p w14:paraId="0C94A753" w14:textId="080DF1FB" w:rsidR="00F37AD9" w:rsidRPr="001404A0" w:rsidRDefault="001A6E53" w:rsidP="00F37AD9">
      <w:pPr>
        <w:rPr>
          <w:rFonts w:cs="Arial"/>
          <w:sz w:val="20"/>
          <w:lang w:val="en-US" w:eastAsia="en-US"/>
        </w:rPr>
      </w:pPr>
      <w:r w:rsidRPr="001404A0">
        <w:rPr>
          <w:rFonts w:cs="Arial"/>
          <w:sz w:val="20"/>
          <w:lang w:val="en-US" w:eastAsia="en-US"/>
        </w:rPr>
        <w:t>[COMPANY NAME]</w:t>
      </w:r>
      <w:r w:rsidR="00F37AD9" w:rsidRPr="001404A0">
        <w:rPr>
          <w:rFonts w:cs="Arial"/>
          <w:sz w:val="20"/>
          <w:lang w:val="en-US" w:eastAsia="en-US"/>
        </w:rPr>
        <w:t xml:space="preserve"> will supply, on site, the following rescue equipment for all confined space/tank entry work. The equipment will provide a safe means of and assist in any confined space/tank rescue undertaken by our rescue team. </w:t>
      </w:r>
    </w:p>
    <w:p w14:paraId="3DE3C03E" w14:textId="77777777" w:rsidR="00F37AD9" w:rsidRPr="001404A0" w:rsidRDefault="00F37AD9" w:rsidP="00F37AD9">
      <w:pPr>
        <w:rPr>
          <w:rFonts w:cs="Arial"/>
          <w:b/>
          <w:sz w:val="20"/>
          <w:u w:val="single"/>
          <w:lang w:val="en-US" w:eastAsia="en-US"/>
        </w:rPr>
      </w:pPr>
    </w:p>
    <w:p w14:paraId="6684E5D0" w14:textId="77777777" w:rsidR="00F37AD9" w:rsidRPr="001404A0" w:rsidRDefault="00F37AD9" w:rsidP="00F37AD9">
      <w:pPr>
        <w:rPr>
          <w:rFonts w:cs="Arial"/>
          <w:sz w:val="20"/>
          <w:lang w:val="en-US" w:eastAsia="en-US"/>
        </w:rPr>
      </w:pPr>
      <w:r w:rsidRPr="001404A0">
        <w:rPr>
          <w:rFonts w:cs="Arial"/>
          <w:sz w:val="20"/>
          <w:lang w:val="en-US" w:eastAsia="en-US"/>
        </w:rPr>
        <w:t xml:space="preserve">2 x Full duration BA Equipment: - </w:t>
      </w:r>
    </w:p>
    <w:p w14:paraId="1371404C" w14:textId="77777777" w:rsidR="00F37AD9" w:rsidRPr="001404A0" w:rsidRDefault="00F37AD9" w:rsidP="00F37AD9">
      <w:pPr>
        <w:rPr>
          <w:rFonts w:cs="Arial"/>
          <w:sz w:val="20"/>
          <w:lang w:val="en-US" w:eastAsia="en-US"/>
        </w:rPr>
      </w:pPr>
      <w:r w:rsidRPr="001404A0">
        <w:rPr>
          <w:rFonts w:cs="Arial"/>
          <w:sz w:val="20"/>
          <w:lang w:val="en-US" w:eastAsia="en-US"/>
        </w:rPr>
        <w:t xml:space="preserve">      (Contour 100 BA sets, 6ltr 1200 BA cylinders and Vision 3 facemasks).</w:t>
      </w:r>
    </w:p>
    <w:p w14:paraId="7ABC4E04" w14:textId="77777777" w:rsidR="00F37AD9" w:rsidRPr="001404A0" w:rsidRDefault="00F37AD9" w:rsidP="00F37AD9">
      <w:pPr>
        <w:rPr>
          <w:rFonts w:cs="Arial"/>
          <w:sz w:val="20"/>
          <w:lang w:val="en-US" w:eastAsia="en-US"/>
        </w:rPr>
      </w:pPr>
      <w:r w:rsidRPr="001404A0">
        <w:rPr>
          <w:rFonts w:cs="Arial"/>
          <w:sz w:val="20"/>
          <w:lang w:val="en-US" w:eastAsia="en-US"/>
        </w:rPr>
        <w:t>2 x Drager Saver CF10 Emergency Escape BA Apparatus.</w:t>
      </w:r>
    </w:p>
    <w:p w14:paraId="2509E850" w14:textId="77777777" w:rsidR="00F37AD9" w:rsidRPr="001404A0" w:rsidRDefault="00F37AD9" w:rsidP="00F37AD9">
      <w:pPr>
        <w:rPr>
          <w:rFonts w:cs="Arial"/>
          <w:sz w:val="20"/>
          <w:lang w:val="en-US" w:eastAsia="en-US"/>
        </w:rPr>
      </w:pPr>
      <w:r w:rsidRPr="001404A0">
        <w:rPr>
          <w:rFonts w:cs="Arial"/>
          <w:sz w:val="20"/>
          <w:lang w:val="en-US" w:eastAsia="en-US"/>
        </w:rPr>
        <w:t>2 x Personal Gas Detector.</w:t>
      </w:r>
    </w:p>
    <w:p w14:paraId="08221E75" w14:textId="77777777" w:rsidR="00F37AD9" w:rsidRPr="001404A0" w:rsidRDefault="00F37AD9" w:rsidP="00F37AD9">
      <w:pPr>
        <w:rPr>
          <w:rFonts w:cs="Arial"/>
          <w:sz w:val="20"/>
          <w:lang w:val="en-US" w:eastAsia="en-US"/>
        </w:rPr>
      </w:pPr>
      <w:r w:rsidRPr="001404A0">
        <w:rPr>
          <w:rFonts w:cs="Arial"/>
          <w:sz w:val="20"/>
          <w:lang w:val="en-US" w:eastAsia="en-US"/>
        </w:rPr>
        <w:t>1 x Evacuation Body Splint Rescue Stretcher with Lifting Slings.</w:t>
      </w:r>
    </w:p>
    <w:p w14:paraId="1FF7165E" w14:textId="77777777" w:rsidR="00F37AD9" w:rsidRPr="001404A0" w:rsidRDefault="00F37AD9" w:rsidP="00F37AD9">
      <w:pPr>
        <w:rPr>
          <w:rFonts w:cs="Arial"/>
          <w:sz w:val="20"/>
          <w:lang w:val="en-US" w:eastAsia="en-US"/>
        </w:rPr>
      </w:pPr>
      <w:r w:rsidRPr="001404A0">
        <w:rPr>
          <w:rFonts w:cs="Arial"/>
          <w:sz w:val="20"/>
          <w:lang w:val="en-US" w:eastAsia="en-US"/>
        </w:rPr>
        <w:t>1 x Rescue Tripod and Winch and Safety Line.</w:t>
      </w:r>
    </w:p>
    <w:p w14:paraId="6521DFE6" w14:textId="77777777" w:rsidR="00F37AD9" w:rsidRPr="001404A0" w:rsidRDefault="00F37AD9" w:rsidP="00F37AD9">
      <w:pPr>
        <w:rPr>
          <w:rFonts w:cs="Arial"/>
          <w:sz w:val="20"/>
          <w:lang w:val="en-US" w:eastAsia="en-US"/>
        </w:rPr>
      </w:pPr>
      <w:r w:rsidRPr="001404A0">
        <w:rPr>
          <w:rFonts w:cs="Arial"/>
          <w:sz w:val="20"/>
          <w:lang w:val="en-US" w:eastAsia="en-US"/>
        </w:rPr>
        <w:t>2 x Full Body Safety Harnesses with Clips, lanyards.</w:t>
      </w:r>
    </w:p>
    <w:p w14:paraId="5F976CE5" w14:textId="77777777" w:rsidR="00F37AD9" w:rsidRPr="001404A0" w:rsidRDefault="00F37AD9" w:rsidP="00F37AD9">
      <w:pPr>
        <w:rPr>
          <w:rFonts w:cs="Arial"/>
          <w:sz w:val="20"/>
          <w:lang w:val="en-US" w:eastAsia="en-US"/>
        </w:rPr>
      </w:pPr>
      <w:r w:rsidRPr="001404A0">
        <w:rPr>
          <w:rFonts w:cs="Arial"/>
          <w:sz w:val="20"/>
          <w:lang w:val="en-US" w:eastAsia="en-US"/>
        </w:rPr>
        <w:t>2 x Hard hat head torches.</w:t>
      </w:r>
    </w:p>
    <w:p w14:paraId="4F396E13" w14:textId="77777777" w:rsidR="00F37AD9" w:rsidRPr="001404A0" w:rsidRDefault="00F37AD9" w:rsidP="00F37AD9">
      <w:pPr>
        <w:rPr>
          <w:rFonts w:cs="Arial"/>
          <w:sz w:val="20"/>
          <w:lang w:val="en-US" w:eastAsia="en-US"/>
        </w:rPr>
      </w:pPr>
      <w:r w:rsidRPr="001404A0">
        <w:rPr>
          <w:rFonts w:cs="Arial"/>
          <w:sz w:val="20"/>
          <w:lang w:val="en-US" w:eastAsia="en-US"/>
        </w:rPr>
        <w:t>2 x Hand torches</w:t>
      </w:r>
    </w:p>
    <w:p w14:paraId="6940A36B" w14:textId="77777777" w:rsidR="00F37AD9" w:rsidRPr="001404A0" w:rsidRDefault="00F37AD9" w:rsidP="00F37AD9">
      <w:pPr>
        <w:rPr>
          <w:rFonts w:cs="Arial"/>
          <w:sz w:val="20"/>
          <w:lang w:val="en-US" w:eastAsia="en-US"/>
        </w:rPr>
      </w:pPr>
      <w:r w:rsidRPr="001404A0">
        <w:rPr>
          <w:rFonts w:cs="Arial"/>
          <w:sz w:val="20"/>
          <w:lang w:val="en-US" w:eastAsia="en-US"/>
        </w:rPr>
        <w:t xml:space="preserve">1 x Emergency First Aid Kit. </w:t>
      </w:r>
    </w:p>
    <w:p w14:paraId="6FCA3BE0" w14:textId="77777777" w:rsidR="00F37AD9" w:rsidRPr="001404A0" w:rsidRDefault="00F37AD9" w:rsidP="00F37AD9">
      <w:pPr>
        <w:rPr>
          <w:rFonts w:cs="Arial"/>
          <w:sz w:val="20"/>
          <w:lang w:val="en-US" w:eastAsia="en-US"/>
        </w:rPr>
      </w:pPr>
      <w:r w:rsidRPr="001404A0">
        <w:rPr>
          <w:rFonts w:cs="Arial"/>
          <w:sz w:val="20"/>
          <w:lang w:val="en-US" w:eastAsia="en-US"/>
        </w:rPr>
        <w:lastRenderedPageBreak/>
        <w:t xml:space="preserve">      (All contained in fast deployment rescue container)</w:t>
      </w:r>
    </w:p>
    <w:p w14:paraId="3C67F1D1" w14:textId="77777777" w:rsidR="00F37AD9" w:rsidRPr="001404A0" w:rsidRDefault="00F37AD9" w:rsidP="00F37AD9">
      <w:pPr>
        <w:rPr>
          <w:rFonts w:cs="Arial"/>
          <w:sz w:val="20"/>
          <w:lang w:val="en-US" w:eastAsia="en-US"/>
        </w:rPr>
      </w:pPr>
    </w:p>
    <w:p w14:paraId="022C885D" w14:textId="77777777" w:rsidR="00F37AD9" w:rsidRPr="001404A0" w:rsidRDefault="00F37AD9" w:rsidP="00F37AD9">
      <w:pPr>
        <w:rPr>
          <w:rFonts w:cs="Arial"/>
          <w:sz w:val="20"/>
          <w:u w:val="single"/>
          <w:lang w:val="en-US" w:eastAsia="en-US"/>
        </w:rPr>
      </w:pPr>
      <w:r w:rsidRPr="001404A0">
        <w:rPr>
          <w:rFonts w:cs="Arial"/>
          <w:sz w:val="20"/>
          <w:u w:val="single"/>
          <w:lang w:val="en-US" w:eastAsia="en-US"/>
        </w:rPr>
        <w:t xml:space="preserve">Also available on site. </w:t>
      </w:r>
    </w:p>
    <w:p w14:paraId="0177FA7B" w14:textId="77777777" w:rsidR="00F37AD9" w:rsidRPr="001404A0" w:rsidRDefault="00F37AD9" w:rsidP="00F37AD9">
      <w:pPr>
        <w:rPr>
          <w:rFonts w:cs="Arial"/>
          <w:sz w:val="20"/>
          <w:lang w:val="en-US" w:eastAsia="en-US"/>
        </w:rPr>
      </w:pPr>
    </w:p>
    <w:p w14:paraId="72D0F7FB" w14:textId="4674C4C0" w:rsidR="00F37AD9" w:rsidRPr="001404A0" w:rsidRDefault="00F37AD9" w:rsidP="00F37AD9">
      <w:pPr>
        <w:rPr>
          <w:rFonts w:cs="Arial"/>
          <w:sz w:val="20"/>
          <w:lang w:val="en-US" w:eastAsia="en-US"/>
        </w:rPr>
      </w:pPr>
      <w:r w:rsidRPr="001404A0">
        <w:rPr>
          <w:rFonts w:cs="Arial"/>
          <w:sz w:val="20"/>
          <w:lang w:val="en-US" w:eastAsia="en-US"/>
        </w:rPr>
        <w:t>2 Man Scott Flite Airline BA Trolley Unit: -</w:t>
      </w:r>
    </w:p>
    <w:p w14:paraId="55C64AF8" w14:textId="77777777" w:rsidR="00F37AD9" w:rsidRPr="001404A0" w:rsidRDefault="00F37AD9" w:rsidP="00F37AD9">
      <w:pPr>
        <w:rPr>
          <w:rFonts w:cs="Arial"/>
          <w:sz w:val="20"/>
          <w:lang w:val="en-US" w:eastAsia="en-US"/>
        </w:rPr>
      </w:pPr>
      <w:r w:rsidRPr="001404A0">
        <w:rPr>
          <w:rFonts w:cs="Arial"/>
          <w:sz w:val="20"/>
          <w:lang w:val="en-US" w:eastAsia="en-US"/>
        </w:rPr>
        <w:t xml:space="preserve">   (Hose reel trolley with 2 x BA cylinders, 30mtr hose and 2 x Scott Flight facemasks).</w:t>
      </w:r>
    </w:p>
    <w:p w14:paraId="3336DD64" w14:textId="77777777" w:rsidR="00F37AD9" w:rsidRPr="001404A0" w:rsidRDefault="00F37AD9" w:rsidP="00F37AD9">
      <w:pPr>
        <w:rPr>
          <w:rFonts w:cs="Arial"/>
          <w:sz w:val="20"/>
          <w:lang w:val="en-US" w:eastAsia="en-US"/>
        </w:rPr>
      </w:pPr>
      <w:r w:rsidRPr="001404A0">
        <w:rPr>
          <w:rFonts w:cs="Arial"/>
          <w:sz w:val="20"/>
          <w:lang w:val="en-US" w:eastAsia="en-US"/>
        </w:rPr>
        <w:t>Ridged Stretcher.</w:t>
      </w:r>
    </w:p>
    <w:p w14:paraId="5AD8223D" w14:textId="77777777" w:rsidR="00F37AD9" w:rsidRPr="00442ADD" w:rsidRDefault="00F37AD9" w:rsidP="00F37AD9">
      <w:pPr>
        <w:rPr>
          <w:rFonts w:cs="Arial"/>
          <w:b/>
          <w:szCs w:val="22"/>
          <w:u w:val="single"/>
          <w:lang w:val="en-US" w:eastAsia="en-US"/>
        </w:rPr>
      </w:pPr>
    </w:p>
    <w:p w14:paraId="79E3BA26" w14:textId="77777777" w:rsidR="00F37AD9" w:rsidRPr="00442ADD" w:rsidRDefault="00F37AD9" w:rsidP="00F37AD9">
      <w:pPr>
        <w:rPr>
          <w:rFonts w:cs="Arial"/>
          <w:b/>
          <w:szCs w:val="22"/>
          <w:u w:val="single"/>
          <w:lang w:val="en-US" w:eastAsia="en-US"/>
        </w:rPr>
      </w:pPr>
    </w:p>
    <w:p w14:paraId="009802FD" w14:textId="05B99761" w:rsidR="00F37AD9" w:rsidRPr="001A6E53" w:rsidRDefault="00F37AD9" w:rsidP="001A6E53">
      <w:pPr>
        <w:pStyle w:val="ListParagraph"/>
        <w:numPr>
          <w:ilvl w:val="0"/>
          <w:numId w:val="4"/>
        </w:numPr>
        <w:rPr>
          <w:b/>
          <w:szCs w:val="22"/>
          <w:u w:val="single"/>
          <w:lang w:val="en-US" w:eastAsia="en-US"/>
        </w:rPr>
      </w:pPr>
      <w:r w:rsidRPr="001A6E53">
        <w:rPr>
          <w:b/>
          <w:szCs w:val="22"/>
          <w:u w:val="single"/>
          <w:lang w:val="en-US" w:eastAsia="en-US"/>
        </w:rPr>
        <w:t>Rescue Plan</w:t>
      </w:r>
    </w:p>
    <w:p w14:paraId="62B74B8C" w14:textId="77777777" w:rsidR="00F37AD9" w:rsidRPr="00442ADD" w:rsidRDefault="00F37AD9" w:rsidP="00F37AD9">
      <w:pPr>
        <w:rPr>
          <w:rFonts w:cs="Arial"/>
          <w:b/>
          <w:szCs w:val="22"/>
          <w:u w:val="single"/>
          <w:lang w:val="en-US" w:eastAsia="en-US"/>
        </w:rPr>
      </w:pPr>
    </w:p>
    <w:p w14:paraId="320ECF3E" w14:textId="02A38DAC" w:rsidR="00220EB9" w:rsidRPr="001404A0" w:rsidRDefault="00220EB9" w:rsidP="00220EB9">
      <w:pPr>
        <w:rPr>
          <w:rFonts w:cs="Arial"/>
          <w:sz w:val="20"/>
          <w:lang w:val="en-US" w:eastAsia="en-US"/>
        </w:rPr>
      </w:pPr>
      <w:r w:rsidRPr="001404A0">
        <w:rPr>
          <w:rFonts w:cs="Arial"/>
          <w:sz w:val="20"/>
          <w:lang w:val="en-US" w:eastAsia="en-US"/>
        </w:rPr>
        <w:t xml:space="preserve">On arriving at the vessel, the supervisor/person in charge should inform the vessel master of arrival and hand over </w:t>
      </w:r>
      <w:r w:rsidR="00313C6E" w:rsidRPr="001404A0">
        <w:rPr>
          <w:rFonts w:cs="Arial"/>
          <w:sz w:val="20"/>
          <w:lang w:val="en-US" w:eastAsia="en-US"/>
        </w:rPr>
        <w:t>[COMPANY NAME]</w:t>
      </w:r>
      <w:r w:rsidRPr="001404A0">
        <w:rPr>
          <w:rFonts w:cs="Arial"/>
          <w:sz w:val="20"/>
          <w:lang w:val="en-US" w:eastAsia="en-US"/>
        </w:rPr>
        <w:t xml:space="preserve"> Rescue Plan highlighting the required assistance the rescue team will need from the crew. The Supervisor should ask for a means of radio contact between the tank sentry and the vessel bridge in order for the tank sentry, in the event of an incident occurring, to raise the alarm and call for assistance.</w:t>
      </w:r>
      <w:r w:rsidR="00F137AB" w:rsidRPr="001404A0">
        <w:rPr>
          <w:rFonts w:cs="Arial"/>
          <w:sz w:val="20"/>
          <w:lang w:val="en-US" w:eastAsia="en-US"/>
        </w:rPr>
        <w:t xml:space="preserve"> (Note – this will not be applicable on vessel decommissioning work)</w:t>
      </w:r>
    </w:p>
    <w:p w14:paraId="45B3F158" w14:textId="651EBC54" w:rsidR="00F37AD9" w:rsidRPr="001404A0" w:rsidRDefault="00F37AD9" w:rsidP="00F37AD9">
      <w:pPr>
        <w:rPr>
          <w:rFonts w:cs="Arial"/>
          <w:sz w:val="20"/>
          <w:lang w:val="en-US" w:eastAsia="en-US"/>
        </w:rPr>
      </w:pPr>
      <w:r w:rsidRPr="001404A0">
        <w:rPr>
          <w:rFonts w:cs="Arial"/>
          <w:sz w:val="20"/>
          <w:lang w:val="en-US" w:eastAsia="en-US"/>
        </w:rPr>
        <w:t>In the case of a person requiring rescue or there being the need for an emergency evacuation from a confined space/tank, the following procedures will be carried out and followed;</w:t>
      </w:r>
    </w:p>
    <w:p w14:paraId="233E94B6" w14:textId="6023A305" w:rsidR="00F37AD9" w:rsidRPr="001404A0" w:rsidRDefault="00F37AD9" w:rsidP="00F37AD9">
      <w:pPr>
        <w:widowControl/>
        <w:numPr>
          <w:ilvl w:val="0"/>
          <w:numId w:val="2"/>
        </w:numPr>
        <w:overflowPunct/>
        <w:autoSpaceDE/>
        <w:autoSpaceDN/>
        <w:adjustRightInd/>
        <w:snapToGrid/>
        <w:spacing w:after="0"/>
        <w:rPr>
          <w:rFonts w:cs="Arial"/>
          <w:sz w:val="20"/>
          <w:lang w:val="en-US" w:eastAsia="en-US"/>
        </w:rPr>
      </w:pPr>
      <w:r w:rsidRPr="001404A0">
        <w:rPr>
          <w:rFonts w:cs="Arial"/>
          <w:sz w:val="20"/>
          <w:lang w:val="en-US" w:eastAsia="en-US"/>
        </w:rPr>
        <w:t>Tank sentry will contact the vessel bridge</w:t>
      </w:r>
      <w:r w:rsidR="003B2934" w:rsidRPr="001404A0">
        <w:rPr>
          <w:rFonts w:cs="Arial"/>
          <w:sz w:val="20"/>
          <w:lang w:val="en-US" w:eastAsia="en-US"/>
        </w:rPr>
        <w:t xml:space="preserve"> (or Responsible Manager in the case of decommissioning operations)</w:t>
      </w:r>
      <w:r w:rsidRPr="001404A0">
        <w:rPr>
          <w:rFonts w:cs="Arial"/>
          <w:sz w:val="20"/>
          <w:lang w:val="en-US" w:eastAsia="en-US"/>
        </w:rPr>
        <w:t xml:space="preserve"> to raise the alarm and ask for a crew member to relieve him of his sentry duties to allow him to commence rescue operations with the second team member</w:t>
      </w:r>
      <w:r w:rsidR="003B2934" w:rsidRPr="001404A0">
        <w:rPr>
          <w:rFonts w:cs="Arial"/>
          <w:sz w:val="20"/>
          <w:lang w:val="en-US" w:eastAsia="en-US"/>
        </w:rPr>
        <w:t xml:space="preserve"> </w:t>
      </w:r>
      <w:r w:rsidR="003B2934" w:rsidRPr="001404A0">
        <w:rPr>
          <w:rFonts w:cs="Arial"/>
          <w:sz w:val="20"/>
          <w:u w:val="single"/>
          <w:lang w:val="en-US" w:eastAsia="en-US"/>
        </w:rPr>
        <w:t>OR</w:t>
      </w:r>
      <w:r w:rsidR="003B2934" w:rsidRPr="001404A0">
        <w:rPr>
          <w:rFonts w:cs="Arial"/>
          <w:sz w:val="20"/>
          <w:lang w:val="en-US" w:eastAsia="en-US"/>
        </w:rPr>
        <w:t xml:space="preserve"> ask for the rescue team to be immediately sent to the vessel for decommissioning jobs.</w:t>
      </w:r>
    </w:p>
    <w:p w14:paraId="32DBD87E" w14:textId="0EC00160" w:rsidR="00F37AD9" w:rsidRPr="001404A0" w:rsidRDefault="00F37AD9" w:rsidP="00F37AD9">
      <w:pPr>
        <w:widowControl/>
        <w:numPr>
          <w:ilvl w:val="0"/>
          <w:numId w:val="2"/>
        </w:numPr>
        <w:overflowPunct/>
        <w:autoSpaceDE/>
        <w:autoSpaceDN/>
        <w:adjustRightInd/>
        <w:snapToGrid/>
        <w:spacing w:after="0"/>
        <w:rPr>
          <w:rFonts w:cs="Arial"/>
          <w:sz w:val="20"/>
          <w:lang w:val="en-US" w:eastAsia="en-US"/>
        </w:rPr>
      </w:pPr>
      <w:r w:rsidRPr="001404A0">
        <w:rPr>
          <w:rFonts w:cs="Arial"/>
          <w:sz w:val="20"/>
          <w:lang w:val="en-US" w:eastAsia="en-US"/>
        </w:rPr>
        <w:t xml:space="preserve">Vessel Bridge </w:t>
      </w:r>
      <w:r w:rsidR="003B2934" w:rsidRPr="001404A0">
        <w:rPr>
          <w:rFonts w:cs="Arial"/>
          <w:sz w:val="20"/>
          <w:lang w:val="en-US" w:eastAsia="en-US"/>
        </w:rPr>
        <w:t xml:space="preserve">(or DMS Responsible Manager on Decommissioning jobs) </w:t>
      </w:r>
      <w:r w:rsidRPr="001404A0">
        <w:rPr>
          <w:rFonts w:cs="Arial"/>
          <w:sz w:val="20"/>
          <w:lang w:val="en-US" w:eastAsia="en-US"/>
        </w:rPr>
        <w:t>to contact the emergency services and request their attendance at the vessel.</w:t>
      </w:r>
      <w:r w:rsidR="003B2934" w:rsidRPr="001404A0">
        <w:rPr>
          <w:rFonts w:cs="Arial"/>
          <w:sz w:val="20"/>
          <w:lang w:val="en-US" w:eastAsia="en-US"/>
        </w:rPr>
        <w:t xml:space="preserve"> (This will depend on the nature and seriousness of the emergency).</w:t>
      </w:r>
    </w:p>
    <w:p w14:paraId="370D3377" w14:textId="197EF790" w:rsidR="00F37AD9" w:rsidRPr="001404A0" w:rsidRDefault="00F37AD9" w:rsidP="00F37AD9">
      <w:pPr>
        <w:widowControl/>
        <w:numPr>
          <w:ilvl w:val="0"/>
          <w:numId w:val="2"/>
        </w:numPr>
        <w:overflowPunct/>
        <w:autoSpaceDE/>
        <w:autoSpaceDN/>
        <w:adjustRightInd/>
        <w:snapToGrid/>
        <w:spacing w:after="0"/>
        <w:rPr>
          <w:rFonts w:cs="Arial"/>
          <w:sz w:val="20"/>
          <w:lang w:val="en-US" w:eastAsia="en-US"/>
        </w:rPr>
      </w:pPr>
      <w:r w:rsidRPr="001404A0">
        <w:rPr>
          <w:rFonts w:cs="Arial"/>
          <w:sz w:val="20"/>
          <w:lang w:val="en-US" w:eastAsia="en-US"/>
        </w:rPr>
        <w:t xml:space="preserve">Vessel Bridge to contact </w:t>
      </w:r>
      <w:r w:rsidR="001A6E53" w:rsidRPr="001404A0">
        <w:rPr>
          <w:rFonts w:cs="Arial"/>
          <w:sz w:val="20"/>
          <w:lang w:val="en-US" w:eastAsia="en-US"/>
        </w:rPr>
        <w:t>[COMPANY NAME]</w:t>
      </w:r>
      <w:r w:rsidRPr="001404A0">
        <w:rPr>
          <w:rFonts w:cs="Arial"/>
          <w:sz w:val="20"/>
          <w:lang w:val="en-US" w:eastAsia="en-US"/>
        </w:rPr>
        <w:t xml:space="preserve"> and request the attendance of the secondary rescue team to include a trained first aider.</w:t>
      </w:r>
    </w:p>
    <w:p w14:paraId="107C1FF8" w14:textId="77777777" w:rsidR="00F37AD9" w:rsidRPr="001404A0" w:rsidRDefault="00F37AD9" w:rsidP="00F37AD9">
      <w:pPr>
        <w:widowControl/>
        <w:numPr>
          <w:ilvl w:val="0"/>
          <w:numId w:val="2"/>
        </w:numPr>
        <w:overflowPunct/>
        <w:autoSpaceDE/>
        <w:autoSpaceDN/>
        <w:adjustRightInd/>
        <w:snapToGrid/>
        <w:spacing w:after="0"/>
        <w:rPr>
          <w:rFonts w:cs="Arial"/>
          <w:sz w:val="20"/>
          <w:lang w:val="en-US" w:eastAsia="en-US"/>
        </w:rPr>
      </w:pPr>
      <w:r w:rsidRPr="001404A0">
        <w:rPr>
          <w:rFonts w:cs="Arial"/>
          <w:sz w:val="20"/>
          <w:lang w:val="en-US" w:eastAsia="en-US"/>
        </w:rPr>
        <w:t>Rescue Leader (supervisor/person in charge) will take control of rescue and will coordinate action as required.</w:t>
      </w:r>
    </w:p>
    <w:p w14:paraId="04E3285E" w14:textId="77777777" w:rsidR="00F37AD9" w:rsidRPr="001404A0" w:rsidRDefault="00F37AD9" w:rsidP="00F37AD9">
      <w:pPr>
        <w:widowControl/>
        <w:numPr>
          <w:ilvl w:val="0"/>
          <w:numId w:val="2"/>
        </w:numPr>
        <w:overflowPunct/>
        <w:autoSpaceDE/>
        <w:autoSpaceDN/>
        <w:adjustRightInd/>
        <w:snapToGrid/>
        <w:spacing w:after="0"/>
        <w:rPr>
          <w:rFonts w:cs="Arial"/>
          <w:sz w:val="20"/>
          <w:lang w:val="en-US" w:eastAsia="en-US"/>
        </w:rPr>
      </w:pPr>
      <w:r w:rsidRPr="001404A0">
        <w:rPr>
          <w:rFonts w:cs="Arial"/>
          <w:sz w:val="20"/>
          <w:lang w:val="en-US" w:eastAsia="en-US"/>
        </w:rPr>
        <w:t>All instructions will be given by the Rescue Leader (supervisor/person in charge) to the rescue team.</w:t>
      </w:r>
    </w:p>
    <w:p w14:paraId="19904544" w14:textId="77777777" w:rsidR="00F37AD9" w:rsidRPr="001404A0" w:rsidRDefault="00F37AD9" w:rsidP="00F37AD9">
      <w:pPr>
        <w:widowControl/>
        <w:numPr>
          <w:ilvl w:val="0"/>
          <w:numId w:val="2"/>
        </w:numPr>
        <w:overflowPunct/>
        <w:autoSpaceDE/>
        <w:autoSpaceDN/>
        <w:adjustRightInd/>
        <w:snapToGrid/>
        <w:spacing w:after="0"/>
        <w:rPr>
          <w:rFonts w:cs="Arial"/>
          <w:sz w:val="20"/>
          <w:lang w:val="en-US" w:eastAsia="en-US"/>
        </w:rPr>
      </w:pPr>
      <w:r w:rsidRPr="001404A0">
        <w:rPr>
          <w:rFonts w:cs="Arial"/>
          <w:sz w:val="20"/>
          <w:lang w:val="en-US" w:eastAsia="en-US"/>
        </w:rPr>
        <w:t>All work must stop with immediate effect.</w:t>
      </w:r>
    </w:p>
    <w:p w14:paraId="4EBDEE23" w14:textId="77777777" w:rsidR="00F37AD9" w:rsidRPr="001404A0" w:rsidRDefault="00F37AD9" w:rsidP="00F37AD9">
      <w:pPr>
        <w:widowControl/>
        <w:numPr>
          <w:ilvl w:val="0"/>
          <w:numId w:val="2"/>
        </w:numPr>
        <w:overflowPunct/>
        <w:autoSpaceDE/>
        <w:autoSpaceDN/>
        <w:adjustRightInd/>
        <w:snapToGrid/>
        <w:spacing w:after="0"/>
        <w:rPr>
          <w:rFonts w:cs="Arial"/>
          <w:sz w:val="20"/>
          <w:lang w:val="en-US" w:eastAsia="en-US"/>
        </w:rPr>
      </w:pPr>
      <w:r w:rsidRPr="001404A0">
        <w:rPr>
          <w:rFonts w:cs="Arial"/>
          <w:sz w:val="20"/>
          <w:lang w:val="en-US" w:eastAsia="en-US"/>
        </w:rPr>
        <w:t>All equipment will be turned off/isolated/made safe.</w:t>
      </w:r>
    </w:p>
    <w:p w14:paraId="32AA742E" w14:textId="789873D7" w:rsidR="00793DD2" w:rsidRPr="001404A0" w:rsidRDefault="00F37AD9" w:rsidP="00793DD2">
      <w:pPr>
        <w:widowControl/>
        <w:numPr>
          <w:ilvl w:val="0"/>
          <w:numId w:val="2"/>
        </w:numPr>
        <w:overflowPunct/>
        <w:autoSpaceDE/>
        <w:autoSpaceDN/>
        <w:adjustRightInd/>
        <w:snapToGrid/>
        <w:spacing w:after="0"/>
        <w:jc w:val="left"/>
        <w:rPr>
          <w:rFonts w:cs="Arial"/>
          <w:sz w:val="20"/>
          <w:lang w:val="en-US" w:eastAsia="en-US"/>
        </w:rPr>
      </w:pPr>
      <w:r w:rsidRPr="001404A0">
        <w:rPr>
          <w:rFonts w:cs="Arial"/>
          <w:sz w:val="20"/>
          <w:lang w:val="en-US" w:eastAsia="en-US"/>
        </w:rPr>
        <w:t>To aid rescue all non-essential personnel must be cleared from area.</w:t>
      </w:r>
    </w:p>
    <w:p w14:paraId="08042F0A" w14:textId="77777777" w:rsidR="00793DD2" w:rsidRPr="001404A0" w:rsidRDefault="00793DD2" w:rsidP="00D12E50">
      <w:pPr>
        <w:widowControl/>
        <w:overflowPunct/>
        <w:autoSpaceDE/>
        <w:autoSpaceDN/>
        <w:adjustRightInd/>
        <w:snapToGrid/>
        <w:spacing w:after="0"/>
        <w:jc w:val="left"/>
        <w:rPr>
          <w:rFonts w:cs="Arial"/>
          <w:sz w:val="20"/>
          <w:lang w:val="en-US" w:eastAsia="en-US"/>
        </w:rPr>
      </w:pPr>
    </w:p>
    <w:p w14:paraId="74BFE690" w14:textId="5C60ABBA" w:rsidR="00F37AD9" w:rsidRPr="001404A0" w:rsidRDefault="00F37AD9" w:rsidP="00F37AD9">
      <w:pPr>
        <w:rPr>
          <w:rFonts w:cs="Arial"/>
          <w:sz w:val="20"/>
        </w:rPr>
      </w:pPr>
      <w:r w:rsidRPr="001404A0">
        <w:rPr>
          <w:rFonts w:cs="Arial"/>
          <w:sz w:val="20"/>
          <w:lang w:val="en-US" w:eastAsia="en-US"/>
        </w:rPr>
        <w:t>Rescue team to prepare for entry, full body harness with attached lanyard/safety line must be worn as a minimum.</w:t>
      </w:r>
    </w:p>
    <w:p w14:paraId="27F6C448" w14:textId="77777777" w:rsidR="00F37AD9" w:rsidRPr="001404A0" w:rsidRDefault="00F37AD9" w:rsidP="00F37AD9">
      <w:pPr>
        <w:rPr>
          <w:rFonts w:cs="Arial"/>
          <w:sz w:val="20"/>
          <w:lang w:val="en-US" w:eastAsia="en-US"/>
        </w:rPr>
      </w:pPr>
    </w:p>
    <w:p w14:paraId="40D4BD52" w14:textId="77777777" w:rsidR="00F37AD9" w:rsidRPr="001404A0" w:rsidRDefault="00F37AD9" w:rsidP="00F37AD9">
      <w:pPr>
        <w:widowControl/>
        <w:numPr>
          <w:ilvl w:val="0"/>
          <w:numId w:val="2"/>
        </w:numPr>
        <w:overflowPunct/>
        <w:autoSpaceDE/>
        <w:autoSpaceDN/>
        <w:adjustRightInd/>
        <w:snapToGrid/>
        <w:spacing w:after="0"/>
        <w:rPr>
          <w:rFonts w:cs="Arial"/>
          <w:sz w:val="20"/>
          <w:lang w:val="en-US" w:eastAsia="en-US"/>
        </w:rPr>
      </w:pPr>
      <w:r w:rsidRPr="001404A0">
        <w:rPr>
          <w:rFonts w:cs="Arial"/>
          <w:sz w:val="20"/>
          <w:lang w:val="en-US" w:eastAsia="en-US"/>
        </w:rPr>
        <w:t>In case of slips/trips/falls or physical injury it will be deemed safe for the rescue team to enter without the need to retest the atmosphere of confined space/tank.</w:t>
      </w:r>
    </w:p>
    <w:p w14:paraId="3C6FD159" w14:textId="77777777" w:rsidR="00F37AD9" w:rsidRPr="001404A0" w:rsidRDefault="00F37AD9" w:rsidP="00F37AD9">
      <w:pPr>
        <w:widowControl/>
        <w:numPr>
          <w:ilvl w:val="0"/>
          <w:numId w:val="2"/>
        </w:numPr>
        <w:overflowPunct/>
        <w:autoSpaceDE/>
        <w:autoSpaceDN/>
        <w:adjustRightInd/>
        <w:snapToGrid/>
        <w:spacing w:after="0"/>
        <w:rPr>
          <w:rFonts w:cs="Arial"/>
          <w:sz w:val="20"/>
          <w:lang w:val="en-US" w:eastAsia="en-US"/>
        </w:rPr>
      </w:pPr>
      <w:r w:rsidRPr="001404A0">
        <w:rPr>
          <w:rFonts w:cs="Arial"/>
          <w:sz w:val="20"/>
          <w:lang w:val="en-US" w:eastAsia="en-US"/>
        </w:rPr>
        <w:t>In the event of a fire all personnel should evacuate confined space/tank immediately and clear area to allow access for vessel firefighting team.</w:t>
      </w:r>
    </w:p>
    <w:p w14:paraId="28BF2604" w14:textId="77777777" w:rsidR="00F37AD9" w:rsidRPr="001404A0" w:rsidRDefault="00F37AD9" w:rsidP="00F37AD9">
      <w:pPr>
        <w:widowControl/>
        <w:numPr>
          <w:ilvl w:val="0"/>
          <w:numId w:val="2"/>
        </w:numPr>
        <w:overflowPunct/>
        <w:autoSpaceDE/>
        <w:autoSpaceDN/>
        <w:adjustRightInd/>
        <w:snapToGrid/>
        <w:spacing w:after="0"/>
        <w:rPr>
          <w:rFonts w:cs="Arial"/>
          <w:sz w:val="20"/>
          <w:lang w:val="en-US" w:eastAsia="en-US"/>
        </w:rPr>
      </w:pPr>
      <w:r w:rsidRPr="001404A0">
        <w:rPr>
          <w:rFonts w:cs="Arial"/>
          <w:sz w:val="20"/>
          <w:lang w:val="en-US" w:eastAsia="en-US"/>
        </w:rPr>
        <w:t>If a change in atmosphere is detected by means of one or both the personnel alarms worn by the supervisor/person in charge and a second work party member the confined space/tank should be evacuated by all personnel immediately.</w:t>
      </w:r>
    </w:p>
    <w:p w14:paraId="48222365" w14:textId="21E0FA2D" w:rsidR="00F37AD9" w:rsidRPr="001404A0" w:rsidRDefault="001A6E53" w:rsidP="00F37AD9">
      <w:pPr>
        <w:widowControl/>
        <w:numPr>
          <w:ilvl w:val="0"/>
          <w:numId w:val="2"/>
        </w:numPr>
        <w:overflowPunct/>
        <w:autoSpaceDE/>
        <w:autoSpaceDN/>
        <w:adjustRightInd/>
        <w:snapToGrid/>
        <w:spacing w:after="0"/>
        <w:rPr>
          <w:rFonts w:cs="Arial"/>
          <w:sz w:val="20"/>
          <w:lang w:val="en-US" w:eastAsia="en-US"/>
        </w:rPr>
      </w:pPr>
      <w:r w:rsidRPr="001404A0">
        <w:rPr>
          <w:rFonts w:cs="Arial"/>
          <w:sz w:val="20"/>
          <w:lang w:val="en-US" w:eastAsia="en-US"/>
        </w:rPr>
        <w:t>[COMPANY NAME]</w:t>
      </w:r>
      <w:r w:rsidR="00F37AD9" w:rsidRPr="001404A0">
        <w:rPr>
          <w:rFonts w:cs="Arial"/>
          <w:sz w:val="20"/>
          <w:lang w:val="en-US" w:eastAsia="en-US"/>
        </w:rPr>
        <w:t xml:space="preserve"> will undertake all gas free testing prior to and during the confined space/tank work on board the vessel. The atmosphere will be retested at a maximum 24 hour period or sooner should there be a change in conditions or environment in the confined space/tank. </w:t>
      </w:r>
    </w:p>
    <w:p w14:paraId="60B4BF84" w14:textId="1A769A1A" w:rsidR="00F37AD9" w:rsidRPr="001404A0" w:rsidRDefault="00F37AD9" w:rsidP="00F37AD9">
      <w:pPr>
        <w:widowControl/>
        <w:numPr>
          <w:ilvl w:val="0"/>
          <w:numId w:val="2"/>
        </w:numPr>
        <w:overflowPunct/>
        <w:autoSpaceDE/>
        <w:autoSpaceDN/>
        <w:adjustRightInd/>
        <w:snapToGrid/>
        <w:spacing w:after="0"/>
        <w:rPr>
          <w:rFonts w:cs="Arial"/>
          <w:sz w:val="20"/>
          <w:lang w:val="en-US" w:eastAsia="en-US"/>
        </w:rPr>
      </w:pPr>
      <w:r w:rsidRPr="001404A0">
        <w:rPr>
          <w:rFonts w:cs="Arial"/>
          <w:sz w:val="20"/>
          <w:lang w:val="en-US" w:eastAsia="en-US"/>
        </w:rPr>
        <w:t>If the person requiring rescue has become non</w:t>
      </w:r>
      <w:r w:rsidR="00466D3B" w:rsidRPr="001404A0">
        <w:rPr>
          <w:rFonts w:cs="Arial"/>
          <w:sz w:val="20"/>
          <w:lang w:val="en-US" w:eastAsia="en-US"/>
        </w:rPr>
        <w:t>-</w:t>
      </w:r>
      <w:r w:rsidRPr="001404A0">
        <w:rPr>
          <w:rFonts w:cs="Arial"/>
          <w:sz w:val="20"/>
          <w:lang w:val="en-US" w:eastAsia="en-US"/>
        </w:rPr>
        <w:t>responsive then the atmosphere must be retested and deemed safe before entry. In this case, even after retesting, full BA Equipment must be deployed before Rescue Team can enter confined space/tank.</w:t>
      </w:r>
    </w:p>
    <w:p w14:paraId="11242564" w14:textId="217DE862" w:rsidR="00F37AD9" w:rsidRPr="001404A0" w:rsidRDefault="00F37AD9" w:rsidP="00F37AD9">
      <w:pPr>
        <w:widowControl/>
        <w:numPr>
          <w:ilvl w:val="0"/>
          <w:numId w:val="2"/>
        </w:numPr>
        <w:overflowPunct/>
        <w:autoSpaceDE/>
        <w:autoSpaceDN/>
        <w:adjustRightInd/>
        <w:snapToGrid/>
        <w:spacing w:after="0"/>
        <w:rPr>
          <w:rFonts w:cs="Arial"/>
          <w:sz w:val="20"/>
          <w:lang w:val="en-US" w:eastAsia="en-US"/>
        </w:rPr>
      </w:pPr>
      <w:r w:rsidRPr="001404A0">
        <w:rPr>
          <w:rFonts w:cs="Arial"/>
          <w:sz w:val="20"/>
          <w:lang w:val="en-US" w:eastAsia="en-US"/>
        </w:rPr>
        <w:t>Relief Tank sentry (crew member)</w:t>
      </w:r>
      <w:r w:rsidR="00F137AB" w:rsidRPr="001404A0">
        <w:rPr>
          <w:rFonts w:cs="Arial"/>
          <w:sz w:val="20"/>
          <w:lang w:val="en-US" w:eastAsia="en-US"/>
        </w:rPr>
        <w:t xml:space="preserve"> or standby man</w:t>
      </w:r>
      <w:r w:rsidRPr="001404A0">
        <w:rPr>
          <w:rFonts w:cs="Arial"/>
          <w:sz w:val="20"/>
          <w:lang w:val="en-US" w:eastAsia="en-US"/>
        </w:rPr>
        <w:t xml:space="preserve"> will log names and entry/exit times of the Rescue Team into the confined space.</w:t>
      </w:r>
    </w:p>
    <w:p w14:paraId="32BB192A" w14:textId="3BBF4A3B" w:rsidR="00F37AD9" w:rsidRPr="001404A0" w:rsidRDefault="00F37AD9" w:rsidP="00F37AD9">
      <w:pPr>
        <w:widowControl/>
        <w:numPr>
          <w:ilvl w:val="0"/>
          <w:numId w:val="2"/>
        </w:numPr>
        <w:overflowPunct/>
        <w:autoSpaceDE/>
        <w:autoSpaceDN/>
        <w:adjustRightInd/>
        <w:snapToGrid/>
        <w:spacing w:after="0"/>
        <w:rPr>
          <w:rFonts w:cs="Arial"/>
          <w:sz w:val="20"/>
          <w:lang w:val="en-US" w:eastAsia="en-US"/>
        </w:rPr>
      </w:pPr>
      <w:r w:rsidRPr="001404A0">
        <w:rPr>
          <w:rFonts w:cs="Arial"/>
          <w:sz w:val="20"/>
          <w:lang w:val="en-US" w:eastAsia="en-US"/>
        </w:rPr>
        <w:lastRenderedPageBreak/>
        <w:t>Relief Tank sentry</w:t>
      </w:r>
      <w:r w:rsidRPr="001404A0">
        <w:rPr>
          <w:rFonts w:cs="Arial"/>
          <w:b/>
          <w:sz w:val="20"/>
          <w:lang w:val="en-US" w:eastAsia="en-US"/>
        </w:rPr>
        <w:t xml:space="preserve"> </w:t>
      </w:r>
      <w:r w:rsidRPr="001404A0">
        <w:rPr>
          <w:rFonts w:cs="Arial"/>
          <w:sz w:val="20"/>
          <w:lang w:val="en-US" w:eastAsia="en-US"/>
        </w:rPr>
        <w:t xml:space="preserve">(crew member) </w:t>
      </w:r>
      <w:r w:rsidR="00F137AB" w:rsidRPr="001404A0">
        <w:rPr>
          <w:rFonts w:cs="Arial"/>
          <w:sz w:val="20"/>
          <w:lang w:val="en-US" w:eastAsia="en-US"/>
        </w:rPr>
        <w:t xml:space="preserve">or standby man </w:t>
      </w:r>
      <w:r w:rsidRPr="001404A0">
        <w:rPr>
          <w:rFonts w:cs="Arial"/>
          <w:sz w:val="20"/>
          <w:lang w:val="en-US" w:eastAsia="en-US"/>
        </w:rPr>
        <w:t>to remain in position at all times and will keep in regular contact with the tank entrants.</w:t>
      </w:r>
    </w:p>
    <w:p w14:paraId="4EC11DB3" w14:textId="77777777" w:rsidR="00F37AD9" w:rsidRPr="001404A0" w:rsidRDefault="00F37AD9" w:rsidP="00F37AD9">
      <w:pPr>
        <w:widowControl/>
        <w:numPr>
          <w:ilvl w:val="0"/>
          <w:numId w:val="2"/>
        </w:numPr>
        <w:overflowPunct/>
        <w:autoSpaceDE/>
        <w:autoSpaceDN/>
        <w:adjustRightInd/>
        <w:snapToGrid/>
        <w:spacing w:after="0"/>
        <w:rPr>
          <w:rFonts w:cs="Arial"/>
          <w:sz w:val="20"/>
          <w:lang w:val="en-US" w:eastAsia="en-US"/>
        </w:rPr>
      </w:pPr>
      <w:r w:rsidRPr="001404A0">
        <w:rPr>
          <w:rFonts w:cs="Arial"/>
          <w:sz w:val="20"/>
          <w:lang w:val="en-US" w:eastAsia="en-US"/>
        </w:rPr>
        <w:t>Injured person will be located and assessed.</w:t>
      </w:r>
    </w:p>
    <w:p w14:paraId="619D33C4" w14:textId="77777777" w:rsidR="00F37AD9" w:rsidRPr="001404A0" w:rsidRDefault="00F37AD9" w:rsidP="00F37AD9">
      <w:pPr>
        <w:widowControl/>
        <w:numPr>
          <w:ilvl w:val="0"/>
          <w:numId w:val="2"/>
        </w:numPr>
        <w:overflowPunct/>
        <w:autoSpaceDE/>
        <w:autoSpaceDN/>
        <w:adjustRightInd/>
        <w:snapToGrid/>
        <w:spacing w:after="0"/>
        <w:rPr>
          <w:rFonts w:cs="Arial"/>
          <w:sz w:val="20"/>
          <w:lang w:val="en-US" w:eastAsia="en-US"/>
        </w:rPr>
      </w:pPr>
      <w:r w:rsidRPr="001404A0">
        <w:rPr>
          <w:rFonts w:cs="Arial"/>
          <w:sz w:val="20"/>
          <w:lang w:val="en-US" w:eastAsia="en-US"/>
        </w:rPr>
        <w:t>Where possible, the injured person will be removed from the confined space using the best available technique, i.e. stretcher/winch or with team assistance.</w:t>
      </w:r>
    </w:p>
    <w:p w14:paraId="66D7DAF0" w14:textId="77777777" w:rsidR="00F37AD9" w:rsidRPr="001404A0" w:rsidRDefault="00F37AD9" w:rsidP="00F37AD9">
      <w:pPr>
        <w:widowControl/>
        <w:numPr>
          <w:ilvl w:val="0"/>
          <w:numId w:val="2"/>
        </w:numPr>
        <w:overflowPunct/>
        <w:autoSpaceDE/>
        <w:autoSpaceDN/>
        <w:adjustRightInd/>
        <w:snapToGrid/>
        <w:spacing w:after="0"/>
        <w:rPr>
          <w:rFonts w:cs="Arial"/>
          <w:sz w:val="20"/>
          <w:lang w:val="en-US" w:eastAsia="en-US"/>
        </w:rPr>
      </w:pPr>
      <w:r w:rsidRPr="001404A0">
        <w:rPr>
          <w:rFonts w:cs="Arial"/>
          <w:sz w:val="20"/>
          <w:lang w:val="en-US" w:eastAsia="en-US"/>
        </w:rPr>
        <w:t>When removed from the confined space the injured person shall be, where practicable, transferred to a more comfortable area.</w:t>
      </w:r>
    </w:p>
    <w:p w14:paraId="01F7293E" w14:textId="77777777" w:rsidR="00F37AD9" w:rsidRPr="001404A0" w:rsidRDefault="00F37AD9" w:rsidP="00F37AD9">
      <w:pPr>
        <w:widowControl/>
        <w:numPr>
          <w:ilvl w:val="0"/>
          <w:numId w:val="2"/>
        </w:numPr>
        <w:overflowPunct/>
        <w:autoSpaceDE/>
        <w:autoSpaceDN/>
        <w:adjustRightInd/>
        <w:snapToGrid/>
        <w:spacing w:after="0"/>
        <w:rPr>
          <w:rFonts w:cs="Arial"/>
          <w:sz w:val="20"/>
          <w:lang w:val="en-US" w:eastAsia="en-US"/>
        </w:rPr>
      </w:pPr>
      <w:r w:rsidRPr="001404A0">
        <w:rPr>
          <w:rFonts w:cs="Arial"/>
          <w:sz w:val="20"/>
          <w:lang w:val="en-US" w:eastAsia="en-US"/>
        </w:rPr>
        <w:t xml:space="preserve">First aid/resuscitation will be administered by the first aider until the emergency services arrive.                                                                                </w:t>
      </w:r>
    </w:p>
    <w:p w14:paraId="01F5F343" w14:textId="77777777" w:rsidR="00F37AD9" w:rsidRPr="001404A0" w:rsidRDefault="00F37AD9" w:rsidP="00F37AD9">
      <w:pPr>
        <w:rPr>
          <w:rFonts w:cs="Arial"/>
          <w:sz w:val="20"/>
        </w:rPr>
      </w:pPr>
    </w:p>
    <w:p w14:paraId="53820C9C" w14:textId="238D5373" w:rsidR="00F37AD9" w:rsidRPr="00442ADD" w:rsidRDefault="00F37AD9" w:rsidP="00F37AD9">
      <w:pPr>
        <w:rPr>
          <w:rFonts w:cs="Arial"/>
          <w:szCs w:val="22"/>
        </w:rPr>
      </w:pPr>
    </w:p>
    <w:p w14:paraId="486C3D1A" w14:textId="77777777" w:rsidR="00D12E50" w:rsidRPr="00442ADD" w:rsidRDefault="00D12E50" w:rsidP="00F37AD9">
      <w:pPr>
        <w:jc w:val="center"/>
        <w:rPr>
          <w:rFonts w:cs="Arial"/>
          <w:b/>
          <w:szCs w:val="22"/>
          <w:u w:val="single"/>
          <w:lang w:val="en-US" w:eastAsia="en-US"/>
        </w:rPr>
      </w:pPr>
    </w:p>
    <w:p w14:paraId="72B6FE8B" w14:textId="7FE126D9" w:rsidR="00F37AD9" w:rsidRPr="002647AE" w:rsidRDefault="00F37AD9" w:rsidP="002647AE">
      <w:pPr>
        <w:pStyle w:val="ListParagraph"/>
        <w:numPr>
          <w:ilvl w:val="0"/>
          <w:numId w:val="4"/>
        </w:numPr>
        <w:rPr>
          <w:b/>
          <w:szCs w:val="22"/>
          <w:u w:val="single"/>
          <w:lang w:val="en-US" w:eastAsia="en-US"/>
        </w:rPr>
      </w:pPr>
      <w:r w:rsidRPr="002647AE">
        <w:rPr>
          <w:b/>
          <w:szCs w:val="22"/>
          <w:u w:val="single"/>
          <w:lang w:val="en-US" w:eastAsia="en-US"/>
        </w:rPr>
        <w:t>Emergency Contacts</w:t>
      </w:r>
    </w:p>
    <w:p w14:paraId="6545DFBE" w14:textId="77777777" w:rsidR="00371F6C" w:rsidRPr="00442ADD" w:rsidRDefault="00371F6C" w:rsidP="00F37AD9">
      <w:pPr>
        <w:rPr>
          <w:rFonts w:cs="Arial"/>
          <w:szCs w:val="22"/>
          <w:lang w:val="en-US" w:eastAsia="en-US"/>
        </w:rPr>
      </w:pPr>
    </w:p>
    <w:tbl>
      <w:tblPr>
        <w:tblStyle w:val="TableGrid"/>
        <w:tblW w:w="10490" w:type="dxa"/>
        <w:tblInd w:w="-572" w:type="dxa"/>
        <w:tblLayout w:type="fixed"/>
        <w:tblLook w:val="04A0" w:firstRow="1" w:lastRow="0" w:firstColumn="1" w:lastColumn="0" w:noHBand="0" w:noVBand="1"/>
      </w:tblPr>
      <w:tblGrid>
        <w:gridCol w:w="2694"/>
        <w:gridCol w:w="2835"/>
        <w:gridCol w:w="2693"/>
        <w:gridCol w:w="2268"/>
      </w:tblGrid>
      <w:tr w:rsidR="001A228D" w:rsidRPr="00442ADD" w14:paraId="50C7EAB4" w14:textId="77777777" w:rsidTr="00D12E50">
        <w:trPr>
          <w:trHeight w:val="884"/>
        </w:trPr>
        <w:tc>
          <w:tcPr>
            <w:tcW w:w="2694" w:type="dxa"/>
            <w:shd w:val="clear" w:color="auto" w:fill="DBE5F1" w:themeFill="accent1" w:themeFillTint="33"/>
            <w:vAlign w:val="center"/>
          </w:tcPr>
          <w:p w14:paraId="51B03E94" w14:textId="590C28BD" w:rsidR="00371F6C" w:rsidRPr="00442ADD" w:rsidRDefault="00371F6C" w:rsidP="00D12E50">
            <w:pPr>
              <w:jc w:val="center"/>
              <w:rPr>
                <w:rFonts w:cs="Arial"/>
                <w:szCs w:val="22"/>
                <w:lang w:val="en-US" w:eastAsia="en-US"/>
              </w:rPr>
            </w:pPr>
          </w:p>
        </w:tc>
        <w:tc>
          <w:tcPr>
            <w:tcW w:w="2835" w:type="dxa"/>
            <w:shd w:val="clear" w:color="auto" w:fill="DBE5F1" w:themeFill="accent1" w:themeFillTint="33"/>
            <w:vAlign w:val="center"/>
          </w:tcPr>
          <w:p w14:paraId="715D9AB7" w14:textId="1E87A791" w:rsidR="00371F6C" w:rsidRPr="00442ADD" w:rsidRDefault="00B46756" w:rsidP="00D12E50">
            <w:pPr>
              <w:jc w:val="center"/>
              <w:rPr>
                <w:rFonts w:cs="Arial"/>
                <w:szCs w:val="22"/>
                <w:lang w:val="en-US" w:eastAsia="en-US"/>
              </w:rPr>
            </w:pPr>
            <w:r>
              <w:rPr>
                <w:rFonts w:cs="Arial"/>
                <w:szCs w:val="22"/>
                <w:lang w:val="en-US" w:eastAsia="en-US"/>
              </w:rPr>
              <w:t>Site</w:t>
            </w:r>
          </w:p>
        </w:tc>
        <w:tc>
          <w:tcPr>
            <w:tcW w:w="2693" w:type="dxa"/>
            <w:shd w:val="clear" w:color="auto" w:fill="DBE5F1" w:themeFill="accent1" w:themeFillTint="33"/>
            <w:vAlign w:val="center"/>
          </w:tcPr>
          <w:p w14:paraId="2F054E5A" w14:textId="74ACFB70" w:rsidR="00371F6C" w:rsidRPr="00442ADD" w:rsidRDefault="00B46756" w:rsidP="00D12E50">
            <w:pPr>
              <w:jc w:val="center"/>
              <w:rPr>
                <w:rFonts w:cs="Arial"/>
                <w:szCs w:val="22"/>
                <w:lang w:val="en-US" w:eastAsia="en-US"/>
              </w:rPr>
            </w:pPr>
            <w:r>
              <w:rPr>
                <w:rFonts w:cs="Arial"/>
                <w:szCs w:val="22"/>
                <w:lang w:val="en-US" w:eastAsia="en-US"/>
              </w:rPr>
              <w:t>Site</w:t>
            </w:r>
          </w:p>
        </w:tc>
        <w:tc>
          <w:tcPr>
            <w:tcW w:w="2268" w:type="dxa"/>
            <w:shd w:val="clear" w:color="auto" w:fill="DBE5F1" w:themeFill="accent1" w:themeFillTint="33"/>
            <w:vAlign w:val="center"/>
          </w:tcPr>
          <w:p w14:paraId="799B8D83" w14:textId="1C68BFD9" w:rsidR="00371F6C" w:rsidRPr="00442ADD" w:rsidRDefault="00B46756" w:rsidP="00D12E50">
            <w:pPr>
              <w:jc w:val="center"/>
              <w:rPr>
                <w:rFonts w:cs="Arial"/>
                <w:szCs w:val="22"/>
                <w:lang w:val="en-US" w:eastAsia="en-US"/>
              </w:rPr>
            </w:pPr>
            <w:r>
              <w:rPr>
                <w:rFonts w:cs="Arial"/>
                <w:szCs w:val="22"/>
                <w:lang w:val="en-US" w:eastAsia="en-US"/>
              </w:rPr>
              <w:t>Site</w:t>
            </w:r>
          </w:p>
        </w:tc>
      </w:tr>
      <w:tr w:rsidR="001A228D" w:rsidRPr="00442ADD" w14:paraId="71132573" w14:textId="77777777" w:rsidTr="00D12E50">
        <w:trPr>
          <w:trHeight w:val="884"/>
        </w:trPr>
        <w:tc>
          <w:tcPr>
            <w:tcW w:w="2694" w:type="dxa"/>
            <w:shd w:val="clear" w:color="auto" w:fill="B8CCE4" w:themeFill="accent1" w:themeFillTint="66"/>
            <w:vAlign w:val="center"/>
          </w:tcPr>
          <w:p w14:paraId="2083EE55" w14:textId="71E9812D" w:rsidR="00371F6C" w:rsidRPr="00442ADD" w:rsidRDefault="00B46756" w:rsidP="00D12E50">
            <w:pPr>
              <w:jc w:val="center"/>
              <w:rPr>
                <w:rFonts w:cs="Arial"/>
                <w:szCs w:val="22"/>
                <w:lang w:val="en-US" w:eastAsia="en-US"/>
              </w:rPr>
            </w:pPr>
            <w:r>
              <w:rPr>
                <w:rFonts w:cs="Arial"/>
                <w:szCs w:val="22"/>
                <w:lang w:val="en-US" w:eastAsia="en-US"/>
              </w:rPr>
              <w:t>Position</w:t>
            </w:r>
          </w:p>
        </w:tc>
        <w:tc>
          <w:tcPr>
            <w:tcW w:w="2835" w:type="dxa"/>
            <w:shd w:val="clear" w:color="auto" w:fill="B8CCE4" w:themeFill="accent1" w:themeFillTint="66"/>
            <w:vAlign w:val="center"/>
          </w:tcPr>
          <w:p w14:paraId="005AFEC9" w14:textId="0BADE8D9" w:rsidR="00371F6C" w:rsidRPr="00442ADD" w:rsidRDefault="00B46756" w:rsidP="00D12E50">
            <w:pPr>
              <w:jc w:val="center"/>
              <w:rPr>
                <w:rFonts w:cs="Arial"/>
                <w:szCs w:val="22"/>
                <w:lang w:val="en-US" w:eastAsia="en-US"/>
              </w:rPr>
            </w:pPr>
            <w:r>
              <w:rPr>
                <w:rFonts w:cs="Arial"/>
                <w:szCs w:val="22"/>
                <w:lang w:val="en-US" w:eastAsia="en-US"/>
              </w:rPr>
              <w:t>Name</w:t>
            </w:r>
          </w:p>
        </w:tc>
        <w:tc>
          <w:tcPr>
            <w:tcW w:w="2693" w:type="dxa"/>
            <w:shd w:val="clear" w:color="auto" w:fill="B8CCE4" w:themeFill="accent1" w:themeFillTint="66"/>
            <w:vAlign w:val="center"/>
          </w:tcPr>
          <w:p w14:paraId="3DED1892" w14:textId="43766CFF" w:rsidR="00371F6C" w:rsidRPr="00442ADD" w:rsidRDefault="00B46756" w:rsidP="00D12E50">
            <w:pPr>
              <w:jc w:val="center"/>
              <w:rPr>
                <w:rFonts w:cs="Arial"/>
                <w:szCs w:val="22"/>
                <w:lang w:val="en-US" w:eastAsia="en-US"/>
              </w:rPr>
            </w:pPr>
            <w:r>
              <w:rPr>
                <w:rFonts w:cs="Arial"/>
                <w:szCs w:val="22"/>
                <w:lang w:val="en-US" w:eastAsia="en-US"/>
              </w:rPr>
              <w:t>Name</w:t>
            </w:r>
          </w:p>
        </w:tc>
        <w:tc>
          <w:tcPr>
            <w:tcW w:w="2268" w:type="dxa"/>
            <w:shd w:val="clear" w:color="auto" w:fill="B8CCE4" w:themeFill="accent1" w:themeFillTint="66"/>
            <w:vAlign w:val="center"/>
          </w:tcPr>
          <w:p w14:paraId="4BD471AE" w14:textId="09A902AB" w:rsidR="00371F6C" w:rsidRPr="00442ADD" w:rsidRDefault="00B46756" w:rsidP="00D12E50">
            <w:pPr>
              <w:jc w:val="center"/>
              <w:rPr>
                <w:rFonts w:cs="Arial"/>
                <w:szCs w:val="22"/>
                <w:lang w:val="en-US" w:eastAsia="en-US"/>
              </w:rPr>
            </w:pPr>
            <w:r>
              <w:rPr>
                <w:rFonts w:cs="Arial"/>
                <w:szCs w:val="22"/>
                <w:lang w:val="en-US" w:eastAsia="en-US"/>
              </w:rPr>
              <w:t>Name</w:t>
            </w:r>
          </w:p>
        </w:tc>
      </w:tr>
      <w:tr w:rsidR="001A228D" w:rsidRPr="00442ADD" w14:paraId="314E042E" w14:textId="77777777" w:rsidTr="00D12E50">
        <w:trPr>
          <w:trHeight w:val="884"/>
        </w:trPr>
        <w:tc>
          <w:tcPr>
            <w:tcW w:w="2694" w:type="dxa"/>
            <w:shd w:val="clear" w:color="auto" w:fill="B8CCE4" w:themeFill="accent1" w:themeFillTint="66"/>
            <w:vAlign w:val="center"/>
          </w:tcPr>
          <w:p w14:paraId="0690A9C3" w14:textId="666BFCC4" w:rsidR="00371F6C" w:rsidRPr="00442ADD" w:rsidRDefault="00371F6C" w:rsidP="00D12E50">
            <w:pPr>
              <w:jc w:val="center"/>
              <w:rPr>
                <w:rFonts w:cs="Arial"/>
                <w:szCs w:val="22"/>
                <w:lang w:val="en-US" w:eastAsia="en-US"/>
              </w:rPr>
            </w:pPr>
            <w:r w:rsidRPr="00442ADD">
              <w:rPr>
                <w:rFonts w:cs="Arial"/>
                <w:szCs w:val="22"/>
                <w:lang w:val="en-US" w:eastAsia="en-US"/>
              </w:rPr>
              <w:t>Site Phone Number</w:t>
            </w:r>
          </w:p>
        </w:tc>
        <w:tc>
          <w:tcPr>
            <w:tcW w:w="2835" w:type="dxa"/>
            <w:shd w:val="clear" w:color="auto" w:fill="B8CCE4" w:themeFill="accent1" w:themeFillTint="66"/>
            <w:vAlign w:val="center"/>
          </w:tcPr>
          <w:p w14:paraId="76CD506A" w14:textId="6BD2BD1E" w:rsidR="00371F6C" w:rsidRPr="00442ADD" w:rsidRDefault="00B46756" w:rsidP="00D12E50">
            <w:pPr>
              <w:jc w:val="center"/>
              <w:rPr>
                <w:rFonts w:cs="Arial"/>
                <w:szCs w:val="22"/>
                <w:lang w:val="en-US" w:eastAsia="en-US"/>
              </w:rPr>
            </w:pPr>
            <w:r>
              <w:rPr>
                <w:rFonts w:cs="Arial"/>
                <w:szCs w:val="22"/>
                <w:lang w:val="en-US" w:eastAsia="en-US"/>
              </w:rPr>
              <w:t>xxx</w:t>
            </w:r>
          </w:p>
        </w:tc>
        <w:tc>
          <w:tcPr>
            <w:tcW w:w="2693" w:type="dxa"/>
            <w:shd w:val="clear" w:color="auto" w:fill="B8CCE4" w:themeFill="accent1" w:themeFillTint="66"/>
            <w:vAlign w:val="center"/>
          </w:tcPr>
          <w:p w14:paraId="3D92E3A6" w14:textId="6ACC3F8B" w:rsidR="00371F6C" w:rsidRPr="00442ADD" w:rsidRDefault="00B46756" w:rsidP="00D12E50">
            <w:pPr>
              <w:jc w:val="center"/>
              <w:rPr>
                <w:rFonts w:cs="Arial"/>
                <w:szCs w:val="22"/>
                <w:lang w:val="en-US" w:eastAsia="en-US"/>
              </w:rPr>
            </w:pPr>
            <w:r>
              <w:rPr>
                <w:rFonts w:cs="Arial"/>
                <w:szCs w:val="22"/>
                <w:lang w:val="en-US" w:eastAsia="en-US"/>
              </w:rPr>
              <w:t>xxx</w:t>
            </w:r>
          </w:p>
        </w:tc>
        <w:tc>
          <w:tcPr>
            <w:tcW w:w="2268" w:type="dxa"/>
            <w:shd w:val="clear" w:color="auto" w:fill="B8CCE4" w:themeFill="accent1" w:themeFillTint="66"/>
            <w:vAlign w:val="center"/>
          </w:tcPr>
          <w:p w14:paraId="47343BEF" w14:textId="2FD23161" w:rsidR="00371F6C" w:rsidRPr="00442ADD" w:rsidRDefault="00B46756" w:rsidP="00D12E50">
            <w:pPr>
              <w:jc w:val="center"/>
              <w:rPr>
                <w:rFonts w:cs="Arial"/>
                <w:szCs w:val="22"/>
                <w:lang w:val="en-US" w:eastAsia="en-US"/>
              </w:rPr>
            </w:pPr>
            <w:r>
              <w:rPr>
                <w:rFonts w:cs="Arial"/>
                <w:szCs w:val="22"/>
                <w:lang w:val="en-US" w:eastAsia="en-US"/>
              </w:rPr>
              <w:t>xxx</w:t>
            </w:r>
          </w:p>
        </w:tc>
      </w:tr>
      <w:tr w:rsidR="00B46756" w:rsidRPr="00442ADD" w14:paraId="04732796" w14:textId="77777777" w:rsidTr="00D12E50">
        <w:trPr>
          <w:trHeight w:val="884"/>
        </w:trPr>
        <w:tc>
          <w:tcPr>
            <w:tcW w:w="2694" w:type="dxa"/>
            <w:shd w:val="clear" w:color="auto" w:fill="B8CCE4" w:themeFill="accent1" w:themeFillTint="66"/>
            <w:vAlign w:val="center"/>
          </w:tcPr>
          <w:p w14:paraId="19033686" w14:textId="42E1F8EA" w:rsidR="00B46756" w:rsidRPr="00442ADD" w:rsidRDefault="00B46756" w:rsidP="00B46756">
            <w:pPr>
              <w:jc w:val="center"/>
              <w:rPr>
                <w:rFonts w:cs="Arial"/>
                <w:szCs w:val="22"/>
                <w:lang w:val="en-US" w:eastAsia="en-US"/>
              </w:rPr>
            </w:pPr>
            <w:r w:rsidRPr="00442ADD">
              <w:rPr>
                <w:rFonts w:cs="Arial"/>
                <w:szCs w:val="22"/>
                <w:lang w:val="en-US" w:eastAsia="en-US"/>
              </w:rPr>
              <w:t>Mobile Number</w:t>
            </w:r>
          </w:p>
        </w:tc>
        <w:tc>
          <w:tcPr>
            <w:tcW w:w="2835" w:type="dxa"/>
            <w:shd w:val="clear" w:color="auto" w:fill="B8CCE4" w:themeFill="accent1" w:themeFillTint="66"/>
            <w:vAlign w:val="center"/>
          </w:tcPr>
          <w:p w14:paraId="2B4F760B" w14:textId="039C39F0" w:rsidR="00B46756" w:rsidRPr="00442ADD" w:rsidRDefault="00B46756" w:rsidP="00B46756">
            <w:pPr>
              <w:jc w:val="center"/>
              <w:rPr>
                <w:rFonts w:cs="Arial"/>
                <w:szCs w:val="22"/>
                <w:lang w:val="en-US" w:eastAsia="en-US"/>
              </w:rPr>
            </w:pPr>
            <w:r>
              <w:rPr>
                <w:rFonts w:cs="Arial"/>
                <w:szCs w:val="22"/>
                <w:lang w:val="en-US" w:eastAsia="en-US"/>
              </w:rPr>
              <w:t>xxx</w:t>
            </w:r>
          </w:p>
        </w:tc>
        <w:tc>
          <w:tcPr>
            <w:tcW w:w="2693" w:type="dxa"/>
            <w:shd w:val="clear" w:color="auto" w:fill="B8CCE4" w:themeFill="accent1" w:themeFillTint="66"/>
            <w:vAlign w:val="center"/>
          </w:tcPr>
          <w:p w14:paraId="227042CA" w14:textId="69EFF5DB" w:rsidR="00B46756" w:rsidRPr="00442ADD" w:rsidRDefault="00B46756" w:rsidP="00B46756">
            <w:pPr>
              <w:jc w:val="center"/>
              <w:rPr>
                <w:rFonts w:cs="Arial"/>
                <w:szCs w:val="22"/>
                <w:lang w:val="en-US" w:eastAsia="en-US"/>
              </w:rPr>
            </w:pPr>
            <w:r>
              <w:rPr>
                <w:rFonts w:cs="Arial"/>
                <w:szCs w:val="22"/>
                <w:lang w:val="en-US" w:eastAsia="en-US"/>
              </w:rPr>
              <w:t>xxx</w:t>
            </w:r>
          </w:p>
        </w:tc>
        <w:tc>
          <w:tcPr>
            <w:tcW w:w="2268" w:type="dxa"/>
            <w:shd w:val="clear" w:color="auto" w:fill="B8CCE4" w:themeFill="accent1" w:themeFillTint="66"/>
            <w:vAlign w:val="center"/>
          </w:tcPr>
          <w:p w14:paraId="47BEFB1A" w14:textId="65B07072" w:rsidR="00B46756" w:rsidRPr="00442ADD" w:rsidRDefault="00B46756" w:rsidP="00B46756">
            <w:pPr>
              <w:jc w:val="center"/>
              <w:rPr>
                <w:rFonts w:cs="Arial"/>
                <w:szCs w:val="22"/>
                <w:lang w:val="en-US" w:eastAsia="en-US"/>
              </w:rPr>
            </w:pPr>
            <w:r>
              <w:rPr>
                <w:rFonts w:cs="Arial"/>
                <w:szCs w:val="22"/>
                <w:lang w:val="en-US" w:eastAsia="en-US"/>
              </w:rPr>
              <w:t>xxx</w:t>
            </w:r>
          </w:p>
        </w:tc>
      </w:tr>
      <w:tr w:rsidR="00DD02A6" w:rsidRPr="00442ADD" w14:paraId="3471DE8C" w14:textId="77777777" w:rsidTr="00D12E50">
        <w:trPr>
          <w:trHeight w:val="884"/>
        </w:trPr>
        <w:tc>
          <w:tcPr>
            <w:tcW w:w="2694" w:type="dxa"/>
            <w:shd w:val="clear" w:color="auto" w:fill="95B3D7" w:themeFill="accent1" w:themeFillTint="99"/>
            <w:vAlign w:val="center"/>
          </w:tcPr>
          <w:p w14:paraId="50C25033" w14:textId="5A896CDE" w:rsidR="00DD02A6" w:rsidRPr="00442ADD" w:rsidRDefault="00DD02A6" w:rsidP="00DD02A6">
            <w:pPr>
              <w:jc w:val="center"/>
              <w:rPr>
                <w:rFonts w:cs="Arial"/>
                <w:szCs w:val="22"/>
                <w:lang w:val="en-US" w:eastAsia="en-US"/>
              </w:rPr>
            </w:pPr>
            <w:r>
              <w:rPr>
                <w:rFonts w:cs="Arial"/>
                <w:szCs w:val="22"/>
                <w:lang w:val="en-US" w:eastAsia="en-US"/>
              </w:rPr>
              <w:t>Position</w:t>
            </w:r>
          </w:p>
        </w:tc>
        <w:tc>
          <w:tcPr>
            <w:tcW w:w="2835" w:type="dxa"/>
            <w:shd w:val="clear" w:color="auto" w:fill="95B3D7" w:themeFill="accent1" w:themeFillTint="99"/>
            <w:vAlign w:val="center"/>
          </w:tcPr>
          <w:p w14:paraId="498BA2E5" w14:textId="76740B59" w:rsidR="00DD02A6" w:rsidRPr="00442ADD" w:rsidRDefault="00DD02A6" w:rsidP="00DD02A6">
            <w:pPr>
              <w:jc w:val="center"/>
              <w:rPr>
                <w:rFonts w:cs="Arial"/>
                <w:szCs w:val="22"/>
                <w:lang w:val="en-US" w:eastAsia="en-US"/>
              </w:rPr>
            </w:pPr>
            <w:r>
              <w:rPr>
                <w:rFonts w:cs="Arial"/>
                <w:szCs w:val="22"/>
                <w:lang w:val="en-US" w:eastAsia="en-US"/>
              </w:rPr>
              <w:t>Name</w:t>
            </w:r>
          </w:p>
        </w:tc>
        <w:tc>
          <w:tcPr>
            <w:tcW w:w="2693" w:type="dxa"/>
            <w:shd w:val="clear" w:color="auto" w:fill="95B3D7" w:themeFill="accent1" w:themeFillTint="99"/>
            <w:vAlign w:val="center"/>
          </w:tcPr>
          <w:p w14:paraId="0CF51A63" w14:textId="3ECEF939" w:rsidR="00DD02A6" w:rsidRPr="00442ADD" w:rsidRDefault="00DD02A6" w:rsidP="00DD02A6">
            <w:pPr>
              <w:jc w:val="center"/>
              <w:rPr>
                <w:rFonts w:cs="Arial"/>
                <w:szCs w:val="22"/>
                <w:lang w:val="en-US" w:eastAsia="en-US"/>
              </w:rPr>
            </w:pPr>
            <w:r>
              <w:rPr>
                <w:rFonts w:cs="Arial"/>
                <w:szCs w:val="22"/>
                <w:lang w:val="en-US" w:eastAsia="en-US"/>
              </w:rPr>
              <w:t>Name</w:t>
            </w:r>
          </w:p>
        </w:tc>
        <w:tc>
          <w:tcPr>
            <w:tcW w:w="2268" w:type="dxa"/>
            <w:shd w:val="clear" w:color="auto" w:fill="95B3D7" w:themeFill="accent1" w:themeFillTint="99"/>
            <w:vAlign w:val="center"/>
          </w:tcPr>
          <w:p w14:paraId="320210B9" w14:textId="04A27B33" w:rsidR="00DD02A6" w:rsidRPr="00442ADD" w:rsidRDefault="00DD02A6" w:rsidP="00DD02A6">
            <w:pPr>
              <w:jc w:val="center"/>
              <w:rPr>
                <w:rFonts w:cs="Arial"/>
                <w:szCs w:val="22"/>
                <w:lang w:val="en-US" w:eastAsia="en-US"/>
              </w:rPr>
            </w:pPr>
            <w:r>
              <w:rPr>
                <w:rFonts w:cs="Arial"/>
                <w:szCs w:val="22"/>
                <w:lang w:val="en-US" w:eastAsia="en-US"/>
              </w:rPr>
              <w:t>Name</w:t>
            </w:r>
          </w:p>
        </w:tc>
      </w:tr>
      <w:tr w:rsidR="00B46756" w:rsidRPr="00442ADD" w14:paraId="2DC92D13" w14:textId="77777777" w:rsidTr="00D12E50">
        <w:trPr>
          <w:trHeight w:val="884"/>
        </w:trPr>
        <w:tc>
          <w:tcPr>
            <w:tcW w:w="2694" w:type="dxa"/>
            <w:shd w:val="clear" w:color="auto" w:fill="95B3D7" w:themeFill="accent1" w:themeFillTint="99"/>
            <w:vAlign w:val="center"/>
          </w:tcPr>
          <w:p w14:paraId="0F736665" w14:textId="70F9579C" w:rsidR="00B46756" w:rsidRPr="00442ADD" w:rsidRDefault="00B46756" w:rsidP="00B46756">
            <w:pPr>
              <w:jc w:val="center"/>
              <w:rPr>
                <w:rFonts w:cs="Arial"/>
                <w:szCs w:val="22"/>
                <w:lang w:val="en-US" w:eastAsia="en-US"/>
              </w:rPr>
            </w:pPr>
            <w:r w:rsidRPr="00442ADD">
              <w:rPr>
                <w:rFonts w:cs="Arial"/>
                <w:szCs w:val="22"/>
                <w:lang w:val="en-US" w:eastAsia="en-US"/>
              </w:rPr>
              <w:t>Site Phone Number</w:t>
            </w:r>
          </w:p>
        </w:tc>
        <w:tc>
          <w:tcPr>
            <w:tcW w:w="2835" w:type="dxa"/>
            <w:shd w:val="clear" w:color="auto" w:fill="95B3D7" w:themeFill="accent1" w:themeFillTint="99"/>
            <w:vAlign w:val="center"/>
          </w:tcPr>
          <w:p w14:paraId="592BF9BF" w14:textId="3DB65C2C" w:rsidR="00B46756" w:rsidRPr="00442ADD" w:rsidRDefault="00B46756" w:rsidP="00B46756">
            <w:pPr>
              <w:jc w:val="center"/>
              <w:rPr>
                <w:rFonts w:cs="Arial"/>
                <w:szCs w:val="22"/>
                <w:lang w:val="en-US" w:eastAsia="en-US"/>
              </w:rPr>
            </w:pPr>
            <w:r>
              <w:rPr>
                <w:rFonts w:cs="Arial"/>
                <w:szCs w:val="22"/>
                <w:lang w:val="en-US" w:eastAsia="en-US"/>
              </w:rPr>
              <w:t>xxx</w:t>
            </w:r>
          </w:p>
        </w:tc>
        <w:tc>
          <w:tcPr>
            <w:tcW w:w="2693" w:type="dxa"/>
            <w:shd w:val="clear" w:color="auto" w:fill="95B3D7" w:themeFill="accent1" w:themeFillTint="99"/>
            <w:vAlign w:val="center"/>
          </w:tcPr>
          <w:p w14:paraId="0718F20D" w14:textId="0C92EB0C" w:rsidR="00B46756" w:rsidRPr="00442ADD" w:rsidRDefault="00B46756" w:rsidP="00B46756">
            <w:pPr>
              <w:jc w:val="center"/>
              <w:rPr>
                <w:rFonts w:cs="Arial"/>
                <w:szCs w:val="22"/>
                <w:lang w:val="en-US" w:eastAsia="en-US"/>
              </w:rPr>
            </w:pPr>
            <w:r>
              <w:rPr>
                <w:rFonts w:cs="Arial"/>
                <w:szCs w:val="22"/>
                <w:lang w:val="en-US" w:eastAsia="en-US"/>
              </w:rPr>
              <w:t>xxx</w:t>
            </w:r>
          </w:p>
        </w:tc>
        <w:tc>
          <w:tcPr>
            <w:tcW w:w="2268" w:type="dxa"/>
            <w:shd w:val="clear" w:color="auto" w:fill="95B3D7" w:themeFill="accent1" w:themeFillTint="99"/>
            <w:vAlign w:val="center"/>
          </w:tcPr>
          <w:p w14:paraId="630A9225" w14:textId="40727CF1" w:rsidR="00B46756" w:rsidRPr="00442ADD" w:rsidRDefault="00B46756" w:rsidP="00B46756">
            <w:pPr>
              <w:jc w:val="center"/>
              <w:rPr>
                <w:rFonts w:cs="Arial"/>
                <w:szCs w:val="22"/>
                <w:lang w:val="en-US" w:eastAsia="en-US"/>
              </w:rPr>
            </w:pPr>
            <w:r>
              <w:rPr>
                <w:rFonts w:cs="Arial"/>
                <w:szCs w:val="22"/>
                <w:lang w:val="en-US" w:eastAsia="en-US"/>
              </w:rPr>
              <w:t>xxx</w:t>
            </w:r>
          </w:p>
        </w:tc>
      </w:tr>
      <w:tr w:rsidR="00B46756" w:rsidRPr="00442ADD" w14:paraId="6984D364" w14:textId="77777777" w:rsidTr="00D12E50">
        <w:trPr>
          <w:trHeight w:val="884"/>
        </w:trPr>
        <w:tc>
          <w:tcPr>
            <w:tcW w:w="2694" w:type="dxa"/>
            <w:shd w:val="clear" w:color="auto" w:fill="95B3D7" w:themeFill="accent1" w:themeFillTint="99"/>
            <w:vAlign w:val="center"/>
          </w:tcPr>
          <w:p w14:paraId="19D309DF" w14:textId="0D204B6B" w:rsidR="00B46756" w:rsidRPr="00442ADD" w:rsidRDefault="00B46756" w:rsidP="00B46756">
            <w:pPr>
              <w:jc w:val="center"/>
              <w:rPr>
                <w:rFonts w:cs="Arial"/>
                <w:szCs w:val="22"/>
                <w:lang w:val="en-US" w:eastAsia="en-US"/>
              </w:rPr>
            </w:pPr>
            <w:r w:rsidRPr="00442ADD">
              <w:rPr>
                <w:rFonts w:cs="Arial"/>
                <w:szCs w:val="22"/>
                <w:lang w:val="en-US" w:eastAsia="en-US"/>
              </w:rPr>
              <w:t>Mobile Number</w:t>
            </w:r>
          </w:p>
        </w:tc>
        <w:tc>
          <w:tcPr>
            <w:tcW w:w="2835" w:type="dxa"/>
            <w:shd w:val="clear" w:color="auto" w:fill="95B3D7" w:themeFill="accent1" w:themeFillTint="99"/>
            <w:vAlign w:val="center"/>
          </w:tcPr>
          <w:p w14:paraId="502E6CEE" w14:textId="7527CDDC" w:rsidR="00B46756" w:rsidRPr="00442ADD" w:rsidRDefault="00B46756" w:rsidP="00B46756">
            <w:pPr>
              <w:jc w:val="center"/>
              <w:rPr>
                <w:rFonts w:cs="Arial"/>
                <w:szCs w:val="22"/>
                <w:lang w:val="en-US" w:eastAsia="en-US"/>
              </w:rPr>
            </w:pPr>
            <w:r>
              <w:rPr>
                <w:rFonts w:cs="Arial"/>
                <w:szCs w:val="22"/>
                <w:lang w:val="en-US" w:eastAsia="en-US"/>
              </w:rPr>
              <w:t>xxx</w:t>
            </w:r>
          </w:p>
        </w:tc>
        <w:tc>
          <w:tcPr>
            <w:tcW w:w="2693" w:type="dxa"/>
            <w:shd w:val="clear" w:color="auto" w:fill="95B3D7" w:themeFill="accent1" w:themeFillTint="99"/>
            <w:vAlign w:val="center"/>
          </w:tcPr>
          <w:p w14:paraId="2015B3CA" w14:textId="20361E7A" w:rsidR="00B46756" w:rsidRPr="00442ADD" w:rsidRDefault="00B46756" w:rsidP="00B46756">
            <w:pPr>
              <w:jc w:val="center"/>
              <w:rPr>
                <w:rFonts w:cs="Arial"/>
                <w:szCs w:val="22"/>
                <w:lang w:val="en-US" w:eastAsia="en-US"/>
              </w:rPr>
            </w:pPr>
            <w:r>
              <w:rPr>
                <w:rFonts w:cs="Arial"/>
                <w:szCs w:val="22"/>
                <w:lang w:val="en-US" w:eastAsia="en-US"/>
              </w:rPr>
              <w:t>xxx</w:t>
            </w:r>
          </w:p>
        </w:tc>
        <w:tc>
          <w:tcPr>
            <w:tcW w:w="2268" w:type="dxa"/>
            <w:shd w:val="clear" w:color="auto" w:fill="95B3D7" w:themeFill="accent1" w:themeFillTint="99"/>
            <w:vAlign w:val="center"/>
          </w:tcPr>
          <w:p w14:paraId="7B9F113D" w14:textId="30F8ADC6" w:rsidR="00B46756" w:rsidRPr="00442ADD" w:rsidRDefault="00B46756" w:rsidP="00B46756">
            <w:pPr>
              <w:jc w:val="center"/>
              <w:rPr>
                <w:rFonts w:cs="Arial"/>
                <w:szCs w:val="22"/>
                <w:lang w:val="en-US" w:eastAsia="en-US"/>
              </w:rPr>
            </w:pPr>
            <w:r>
              <w:rPr>
                <w:rFonts w:cs="Arial"/>
                <w:szCs w:val="22"/>
                <w:lang w:val="en-US" w:eastAsia="en-US"/>
              </w:rPr>
              <w:t>xxx</w:t>
            </w:r>
          </w:p>
        </w:tc>
      </w:tr>
      <w:tr w:rsidR="00B46756" w:rsidRPr="00442ADD" w14:paraId="76C3EF0E" w14:textId="77777777" w:rsidTr="00D12E50">
        <w:trPr>
          <w:trHeight w:val="884"/>
        </w:trPr>
        <w:tc>
          <w:tcPr>
            <w:tcW w:w="2694" w:type="dxa"/>
            <w:shd w:val="clear" w:color="auto" w:fill="548DD4" w:themeFill="text2" w:themeFillTint="99"/>
            <w:vAlign w:val="center"/>
          </w:tcPr>
          <w:p w14:paraId="27AE89AF" w14:textId="6D6A9A95" w:rsidR="00B46756" w:rsidRPr="00B46756" w:rsidRDefault="00B46756" w:rsidP="00B46756">
            <w:pPr>
              <w:jc w:val="center"/>
              <w:rPr>
                <w:rFonts w:cs="Arial"/>
                <w:b/>
                <w:bCs/>
                <w:szCs w:val="22"/>
                <w:lang w:val="en-US" w:eastAsia="en-US"/>
              </w:rPr>
            </w:pPr>
            <w:r w:rsidRPr="00B46756">
              <w:rPr>
                <w:rFonts w:cs="Arial"/>
                <w:b/>
                <w:bCs/>
                <w:szCs w:val="22"/>
                <w:lang w:val="en-US" w:eastAsia="en-US"/>
              </w:rPr>
              <w:t>Position</w:t>
            </w:r>
          </w:p>
        </w:tc>
        <w:tc>
          <w:tcPr>
            <w:tcW w:w="2835" w:type="dxa"/>
            <w:shd w:val="clear" w:color="auto" w:fill="548DD4" w:themeFill="text2" w:themeFillTint="99"/>
            <w:vAlign w:val="center"/>
          </w:tcPr>
          <w:p w14:paraId="6DE4B6B1" w14:textId="3467E3AF" w:rsidR="00B46756" w:rsidRPr="00B46756" w:rsidRDefault="00B46756" w:rsidP="00B46756">
            <w:pPr>
              <w:jc w:val="center"/>
              <w:rPr>
                <w:rFonts w:cs="Arial"/>
                <w:b/>
                <w:bCs/>
                <w:szCs w:val="22"/>
                <w:lang w:val="en-US" w:eastAsia="en-US"/>
              </w:rPr>
            </w:pPr>
            <w:r w:rsidRPr="00B46756">
              <w:rPr>
                <w:rFonts w:cs="Arial"/>
                <w:b/>
                <w:bCs/>
                <w:szCs w:val="22"/>
                <w:lang w:val="en-US" w:eastAsia="en-US"/>
              </w:rPr>
              <w:t>Name</w:t>
            </w:r>
          </w:p>
        </w:tc>
        <w:tc>
          <w:tcPr>
            <w:tcW w:w="2693" w:type="dxa"/>
            <w:shd w:val="clear" w:color="auto" w:fill="548DD4" w:themeFill="text2" w:themeFillTint="99"/>
            <w:vAlign w:val="center"/>
          </w:tcPr>
          <w:p w14:paraId="7A41A660" w14:textId="780CCFEA" w:rsidR="00B46756" w:rsidRPr="00B46756" w:rsidRDefault="00B46756" w:rsidP="00B46756">
            <w:pPr>
              <w:jc w:val="center"/>
              <w:rPr>
                <w:rFonts w:cs="Arial"/>
                <w:b/>
                <w:bCs/>
                <w:szCs w:val="22"/>
                <w:lang w:val="en-US" w:eastAsia="en-US"/>
              </w:rPr>
            </w:pPr>
            <w:r w:rsidRPr="00B46756">
              <w:rPr>
                <w:rFonts w:cs="Arial"/>
                <w:b/>
                <w:bCs/>
                <w:szCs w:val="22"/>
                <w:lang w:val="en-US" w:eastAsia="en-US"/>
              </w:rPr>
              <w:t>Name</w:t>
            </w:r>
          </w:p>
        </w:tc>
        <w:tc>
          <w:tcPr>
            <w:tcW w:w="2268" w:type="dxa"/>
            <w:shd w:val="clear" w:color="auto" w:fill="548DD4" w:themeFill="text2" w:themeFillTint="99"/>
            <w:vAlign w:val="center"/>
          </w:tcPr>
          <w:p w14:paraId="4398974D" w14:textId="424C6778" w:rsidR="00B46756" w:rsidRPr="00B46756" w:rsidRDefault="00B46756" w:rsidP="00B46756">
            <w:pPr>
              <w:jc w:val="center"/>
              <w:rPr>
                <w:rFonts w:cs="Arial"/>
                <w:b/>
                <w:bCs/>
                <w:szCs w:val="22"/>
                <w:lang w:val="en-US" w:eastAsia="en-US"/>
              </w:rPr>
            </w:pPr>
            <w:r w:rsidRPr="00B46756">
              <w:rPr>
                <w:rFonts w:cs="Arial"/>
                <w:b/>
                <w:bCs/>
                <w:szCs w:val="22"/>
                <w:lang w:val="en-US" w:eastAsia="en-US"/>
              </w:rPr>
              <w:t>Name</w:t>
            </w:r>
          </w:p>
        </w:tc>
      </w:tr>
      <w:tr w:rsidR="00B46756" w:rsidRPr="00442ADD" w14:paraId="5F41D788" w14:textId="77777777" w:rsidTr="00D12E50">
        <w:trPr>
          <w:trHeight w:val="884"/>
        </w:trPr>
        <w:tc>
          <w:tcPr>
            <w:tcW w:w="2694" w:type="dxa"/>
            <w:shd w:val="clear" w:color="auto" w:fill="548DD4" w:themeFill="text2" w:themeFillTint="99"/>
            <w:vAlign w:val="center"/>
          </w:tcPr>
          <w:p w14:paraId="061F003B" w14:textId="48A09308" w:rsidR="00B46756" w:rsidRPr="00442ADD" w:rsidRDefault="00B46756" w:rsidP="00B46756">
            <w:pPr>
              <w:jc w:val="center"/>
              <w:rPr>
                <w:rFonts w:cs="Arial"/>
                <w:szCs w:val="22"/>
                <w:lang w:val="en-US" w:eastAsia="en-US"/>
              </w:rPr>
            </w:pPr>
            <w:r w:rsidRPr="00442ADD">
              <w:rPr>
                <w:rFonts w:cs="Arial"/>
                <w:szCs w:val="22"/>
                <w:lang w:val="en-US" w:eastAsia="en-US"/>
              </w:rPr>
              <w:t>Site Phone Number</w:t>
            </w:r>
          </w:p>
        </w:tc>
        <w:tc>
          <w:tcPr>
            <w:tcW w:w="2835" w:type="dxa"/>
            <w:shd w:val="clear" w:color="auto" w:fill="548DD4" w:themeFill="text2" w:themeFillTint="99"/>
            <w:vAlign w:val="center"/>
          </w:tcPr>
          <w:p w14:paraId="6E587840" w14:textId="693DC6F8" w:rsidR="00B46756" w:rsidRPr="00442ADD" w:rsidRDefault="00B46756" w:rsidP="00B46756">
            <w:pPr>
              <w:jc w:val="center"/>
              <w:rPr>
                <w:rFonts w:cs="Arial"/>
                <w:szCs w:val="22"/>
                <w:lang w:val="en-US" w:eastAsia="en-US"/>
              </w:rPr>
            </w:pPr>
            <w:r>
              <w:rPr>
                <w:rFonts w:cs="Arial"/>
                <w:szCs w:val="22"/>
                <w:lang w:val="en-US" w:eastAsia="en-US"/>
              </w:rPr>
              <w:t>xxx</w:t>
            </w:r>
          </w:p>
        </w:tc>
        <w:tc>
          <w:tcPr>
            <w:tcW w:w="2693" w:type="dxa"/>
            <w:shd w:val="clear" w:color="auto" w:fill="548DD4" w:themeFill="text2" w:themeFillTint="99"/>
            <w:vAlign w:val="center"/>
          </w:tcPr>
          <w:p w14:paraId="530A1E85" w14:textId="62C389BB" w:rsidR="00B46756" w:rsidRPr="00442ADD" w:rsidRDefault="00B46756" w:rsidP="00B46756">
            <w:pPr>
              <w:jc w:val="center"/>
              <w:rPr>
                <w:rFonts w:cs="Arial"/>
                <w:szCs w:val="22"/>
                <w:lang w:val="en-US" w:eastAsia="en-US"/>
              </w:rPr>
            </w:pPr>
            <w:r>
              <w:rPr>
                <w:rFonts w:cs="Arial"/>
                <w:szCs w:val="22"/>
                <w:lang w:val="en-US" w:eastAsia="en-US"/>
              </w:rPr>
              <w:t>xxx</w:t>
            </w:r>
          </w:p>
        </w:tc>
        <w:tc>
          <w:tcPr>
            <w:tcW w:w="2268" w:type="dxa"/>
            <w:shd w:val="clear" w:color="auto" w:fill="548DD4" w:themeFill="text2" w:themeFillTint="99"/>
            <w:vAlign w:val="center"/>
          </w:tcPr>
          <w:p w14:paraId="4641A41D" w14:textId="2C5B3F7B" w:rsidR="00B46756" w:rsidRPr="00442ADD" w:rsidRDefault="00B46756" w:rsidP="00B46756">
            <w:pPr>
              <w:jc w:val="center"/>
              <w:rPr>
                <w:rFonts w:cs="Arial"/>
                <w:szCs w:val="22"/>
                <w:lang w:val="en-US" w:eastAsia="en-US"/>
              </w:rPr>
            </w:pPr>
            <w:r>
              <w:rPr>
                <w:rFonts w:cs="Arial"/>
                <w:szCs w:val="22"/>
                <w:lang w:val="en-US" w:eastAsia="en-US"/>
              </w:rPr>
              <w:t>xxx</w:t>
            </w:r>
          </w:p>
        </w:tc>
      </w:tr>
      <w:tr w:rsidR="00B46756" w:rsidRPr="00442ADD" w14:paraId="76EC9ABA" w14:textId="77777777" w:rsidTr="00D12E50">
        <w:trPr>
          <w:trHeight w:val="884"/>
        </w:trPr>
        <w:tc>
          <w:tcPr>
            <w:tcW w:w="2694" w:type="dxa"/>
            <w:shd w:val="clear" w:color="auto" w:fill="548DD4" w:themeFill="text2" w:themeFillTint="99"/>
            <w:vAlign w:val="center"/>
          </w:tcPr>
          <w:p w14:paraId="3035C93D" w14:textId="2E00C24F" w:rsidR="00B46756" w:rsidRPr="00442ADD" w:rsidRDefault="00B46756" w:rsidP="00B46756">
            <w:pPr>
              <w:jc w:val="center"/>
              <w:rPr>
                <w:rFonts w:cs="Arial"/>
                <w:szCs w:val="22"/>
                <w:lang w:val="en-US" w:eastAsia="en-US"/>
              </w:rPr>
            </w:pPr>
            <w:r w:rsidRPr="00442ADD">
              <w:rPr>
                <w:rFonts w:cs="Arial"/>
                <w:szCs w:val="22"/>
                <w:lang w:val="en-US" w:eastAsia="en-US"/>
              </w:rPr>
              <w:t>Mobile Number</w:t>
            </w:r>
          </w:p>
        </w:tc>
        <w:tc>
          <w:tcPr>
            <w:tcW w:w="2835" w:type="dxa"/>
            <w:shd w:val="clear" w:color="auto" w:fill="548DD4" w:themeFill="text2" w:themeFillTint="99"/>
            <w:vAlign w:val="center"/>
          </w:tcPr>
          <w:p w14:paraId="1A75EB66" w14:textId="49FCD762" w:rsidR="00B46756" w:rsidRPr="00442ADD" w:rsidRDefault="00B46756" w:rsidP="00B46756">
            <w:pPr>
              <w:jc w:val="center"/>
              <w:rPr>
                <w:rFonts w:cs="Arial"/>
                <w:szCs w:val="22"/>
                <w:lang w:val="en-US" w:eastAsia="en-US"/>
              </w:rPr>
            </w:pPr>
            <w:r>
              <w:rPr>
                <w:rFonts w:cs="Arial"/>
                <w:szCs w:val="22"/>
                <w:lang w:val="en-US" w:eastAsia="en-US"/>
              </w:rPr>
              <w:t>xxx</w:t>
            </w:r>
          </w:p>
        </w:tc>
        <w:tc>
          <w:tcPr>
            <w:tcW w:w="2693" w:type="dxa"/>
            <w:shd w:val="clear" w:color="auto" w:fill="548DD4" w:themeFill="text2" w:themeFillTint="99"/>
            <w:vAlign w:val="center"/>
          </w:tcPr>
          <w:p w14:paraId="38D47169" w14:textId="36DF4746" w:rsidR="00B46756" w:rsidRPr="00442ADD" w:rsidRDefault="00B46756" w:rsidP="00B46756">
            <w:pPr>
              <w:jc w:val="center"/>
              <w:rPr>
                <w:rFonts w:cs="Arial"/>
                <w:szCs w:val="22"/>
                <w:lang w:val="en-US" w:eastAsia="en-US"/>
              </w:rPr>
            </w:pPr>
            <w:r>
              <w:rPr>
                <w:rFonts w:cs="Arial"/>
                <w:szCs w:val="22"/>
                <w:lang w:val="en-US" w:eastAsia="en-US"/>
              </w:rPr>
              <w:t>xxx</w:t>
            </w:r>
          </w:p>
        </w:tc>
        <w:tc>
          <w:tcPr>
            <w:tcW w:w="2268" w:type="dxa"/>
            <w:shd w:val="clear" w:color="auto" w:fill="548DD4" w:themeFill="text2" w:themeFillTint="99"/>
            <w:vAlign w:val="center"/>
          </w:tcPr>
          <w:p w14:paraId="490F9C51" w14:textId="4E274EE5" w:rsidR="00B46756" w:rsidRPr="00442ADD" w:rsidRDefault="00B46756" w:rsidP="00B46756">
            <w:pPr>
              <w:jc w:val="center"/>
              <w:rPr>
                <w:rFonts w:cs="Arial"/>
                <w:szCs w:val="22"/>
                <w:lang w:val="en-US" w:eastAsia="en-US"/>
              </w:rPr>
            </w:pPr>
            <w:r>
              <w:rPr>
                <w:rFonts w:cs="Arial"/>
                <w:szCs w:val="22"/>
                <w:lang w:val="en-US" w:eastAsia="en-US"/>
              </w:rPr>
              <w:t>xxx</w:t>
            </w:r>
          </w:p>
        </w:tc>
      </w:tr>
    </w:tbl>
    <w:p w14:paraId="27934892" w14:textId="1F499781" w:rsidR="00371F6C" w:rsidRPr="00442ADD" w:rsidRDefault="00371F6C" w:rsidP="00F37AD9">
      <w:pPr>
        <w:rPr>
          <w:rFonts w:cs="Arial"/>
          <w:szCs w:val="22"/>
          <w:lang w:val="en-US" w:eastAsia="en-US"/>
        </w:rPr>
        <w:sectPr w:rsidR="00371F6C" w:rsidRPr="00442ADD" w:rsidSect="00A10C19">
          <w:headerReference w:type="default" r:id="rId12"/>
          <w:footerReference w:type="default" r:id="rId13"/>
          <w:pgSz w:w="11906" w:h="16838"/>
          <w:pgMar w:top="851" w:right="1440" w:bottom="1440" w:left="1440" w:header="284" w:footer="363" w:gutter="0"/>
          <w:cols w:space="708"/>
          <w:titlePg/>
          <w:docGrid w:linePitch="360"/>
        </w:sectPr>
      </w:pPr>
    </w:p>
    <w:p w14:paraId="3F955089" w14:textId="77777777" w:rsidR="007347E1" w:rsidRPr="00442ADD" w:rsidRDefault="007347E1" w:rsidP="007347E1">
      <w:pPr>
        <w:rPr>
          <w:rFonts w:cs="Arial"/>
          <w:szCs w:val="22"/>
          <w:lang w:val="en-US" w:eastAsia="en-US"/>
        </w:rPr>
      </w:pPr>
    </w:p>
    <w:p w14:paraId="5E3F7B59" w14:textId="607CB2F6" w:rsidR="007347E1" w:rsidRPr="00211AD0" w:rsidRDefault="007347E1" w:rsidP="00211AD0">
      <w:pPr>
        <w:pStyle w:val="ListParagraph"/>
        <w:numPr>
          <w:ilvl w:val="0"/>
          <w:numId w:val="4"/>
        </w:numPr>
        <w:rPr>
          <w:b/>
          <w:szCs w:val="22"/>
          <w:u w:val="single"/>
          <w:lang w:val="en-US" w:eastAsia="en-US"/>
        </w:rPr>
      </w:pPr>
      <w:r w:rsidRPr="00211AD0">
        <w:rPr>
          <w:b/>
          <w:szCs w:val="22"/>
          <w:u w:val="single"/>
          <w:lang w:val="en-US" w:eastAsia="en-US"/>
        </w:rPr>
        <w:t>R</w:t>
      </w:r>
      <w:r w:rsidR="00211AD0">
        <w:rPr>
          <w:b/>
          <w:szCs w:val="22"/>
          <w:u w:val="single"/>
          <w:lang w:val="en-US" w:eastAsia="en-US"/>
        </w:rPr>
        <w:t>eview</w:t>
      </w:r>
    </w:p>
    <w:p w14:paraId="446BEE88" w14:textId="77777777" w:rsidR="007347E1" w:rsidRPr="00442ADD" w:rsidRDefault="007347E1" w:rsidP="007347E1">
      <w:pPr>
        <w:widowControl/>
        <w:overflowPunct/>
        <w:snapToGrid/>
        <w:spacing w:after="0"/>
        <w:rPr>
          <w:rFonts w:eastAsiaTheme="minorHAnsi" w:cs="Arial"/>
          <w:b/>
          <w:color w:val="000000"/>
          <w:szCs w:val="22"/>
          <w:lang w:eastAsia="en-US"/>
        </w:rPr>
      </w:pPr>
    </w:p>
    <w:p w14:paraId="7BAAB224" w14:textId="77777777" w:rsidR="007347E1" w:rsidRPr="001404A0" w:rsidRDefault="007347E1" w:rsidP="007347E1">
      <w:pPr>
        <w:widowControl/>
        <w:overflowPunct/>
        <w:snapToGrid/>
        <w:spacing w:after="0"/>
        <w:rPr>
          <w:rFonts w:eastAsiaTheme="minorHAnsi" w:cs="Arial"/>
          <w:color w:val="000000"/>
          <w:sz w:val="20"/>
          <w:lang w:eastAsia="en-US"/>
        </w:rPr>
      </w:pPr>
      <w:r w:rsidRPr="001404A0">
        <w:rPr>
          <w:rFonts w:eastAsiaTheme="minorHAnsi" w:cs="Arial"/>
          <w:color w:val="000000"/>
          <w:sz w:val="20"/>
          <w:lang w:eastAsia="en-US"/>
        </w:rPr>
        <w:t>This procedure will be reviewed regularly, at a minimum on a yearly basis. Additional review maybe required due to changes in legislation, operations, technology, personnel etc.</w:t>
      </w:r>
    </w:p>
    <w:p w14:paraId="5E810E01" w14:textId="77777777" w:rsidR="007347E1" w:rsidRPr="001404A0" w:rsidRDefault="007347E1" w:rsidP="007347E1">
      <w:pPr>
        <w:rPr>
          <w:rFonts w:cs="Arial"/>
          <w:sz w:val="20"/>
          <w:lang w:val="en-US" w:eastAsia="en-US"/>
        </w:rPr>
      </w:pPr>
    </w:p>
    <w:sectPr w:rsidR="007347E1" w:rsidRPr="001404A0" w:rsidSect="007347E1">
      <w:type w:val="continuous"/>
      <w:pgSz w:w="11906" w:h="16838"/>
      <w:pgMar w:top="851" w:right="1440" w:bottom="1440" w:left="1440" w:header="284"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41C04" w14:textId="77777777" w:rsidR="00A67DF4" w:rsidRDefault="00A67DF4" w:rsidP="006A5B30">
      <w:pPr>
        <w:spacing w:after="0"/>
      </w:pPr>
      <w:r>
        <w:separator/>
      </w:r>
    </w:p>
  </w:endnote>
  <w:endnote w:type="continuationSeparator" w:id="0">
    <w:p w14:paraId="2CADC478" w14:textId="77777777" w:rsidR="00A67DF4" w:rsidRDefault="00A67DF4" w:rsidP="006A5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20620831"/>
      <w:docPartObj>
        <w:docPartGallery w:val="Page Numbers (Top of Page)"/>
        <w:docPartUnique/>
      </w:docPartObj>
    </w:sdtPr>
    <w:sdtEndPr>
      <w:rPr>
        <w:highlight w:val="yellow"/>
      </w:rPr>
    </w:sdtEndPr>
    <w:sdtContent>
      <w:p w14:paraId="225C3C95" w14:textId="77777777" w:rsidR="00076EFE" w:rsidRPr="00A477B9" w:rsidRDefault="00076EFE" w:rsidP="00076EFE">
        <w:pPr>
          <w:pStyle w:val="Footer"/>
          <w:jc w:val="right"/>
          <w:rPr>
            <w:b/>
            <w:bCs/>
            <w:sz w:val="16"/>
            <w:szCs w:val="16"/>
          </w:rPr>
        </w:pPr>
        <w:r w:rsidRPr="00A477B9">
          <w:rPr>
            <w:sz w:val="16"/>
            <w:szCs w:val="16"/>
          </w:rPr>
          <w:t xml:space="preserve">Page </w:t>
        </w:r>
        <w:r w:rsidRPr="00A477B9">
          <w:rPr>
            <w:b/>
            <w:bCs/>
            <w:sz w:val="16"/>
            <w:szCs w:val="16"/>
          </w:rPr>
          <w:fldChar w:fldCharType="begin"/>
        </w:r>
        <w:r w:rsidRPr="00A477B9">
          <w:rPr>
            <w:b/>
            <w:bCs/>
            <w:sz w:val="16"/>
            <w:szCs w:val="16"/>
          </w:rPr>
          <w:instrText xml:space="preserve"> PAGE </w:instrText>
        </w:r>
        <w:r w:rsidRPr="00A477B9">
          <w:rPr>
            <w:b/>
            <w:bCs/>
            <w:sz w:val="16"/>
            <w:szCs w:val="16"/>
          </w:rPr>
          <w:fldChar w:fldCharType="separate"/>
        </w:r>
        <w:r w:rsidR="00743483">
          <w:rPr>
            <w:b/>
            <w:bCs/>
            <w:noProof/>
            <w:sz w:val="16"/>
            <w:szCs w:val="16"/>
          </w:rPr>
          <w:t>2</w:t>
        </w:r>
        <w:r w:rsidRPr="00A477B9">
          <w:rPr>
            <w:b/>
            <w:bCs/>
            <w:sz w:val="16"/>
            <w:szCs w:val="16"/>
          </w:rPr>
          <w:fldChar w:fldCharType="end"/>
        </w:r>
        <w:r w:rsidRPr="00A477B9">
          <w:rPr>
            <w:sz w:val="16"/>
            <w:szCs w:val="16"/>
          </w:rPr>
          <w:t xml:space="preserve"> of </w:t>
        </w:r>
        <w:r w:rsidRPr="00A477B9">
          <w:rPr>
            <w:b/>
            <w:bCs/>
            <w:sz w:val="16"/>
            <w:szCs w:val="16"/>
          </w:rPr>
          <w:fldChar w:fldCharType="begin"/>
        </w:r>
        <w:r w:rsidRPr="00A477B9">
          <w:rPr>
            <w:b/>
            <w:bCs/>
            <w:sz w:val="16"/>
            <w:szCs w:val="16"/>
          </w:rPr>
          <w:instrText xml:space="preserve"> NUMPAGES  </w:instrText>
        </w:r>
        <w:r w:rsidRPr="00A477B9">
          <w:rPr>
            <w:b/>
            <w:bCs/>
            <w:sz w:val="16"/>
            <w:szCs w:val="16"/>
          </w:rPr>
          <w:fldChar w:fldCharType="separate"/>
        </w:r>
        <w:r w:rsidR="00743483">
          <w:rPr>
            <w:b/>
            <w:bCs/>
            <w:noProof/>
            <w:sz w:val="16"/>
            <w:szCs w:val="16"/>
          </w:rPr>
          <w:t>5</w:t>
        </w:r>
        <w:r w:rsidRPr="00A477B9">
          <w:rPr>
            <w:b/>
            <w:bCs/>
            <w:sz w:val="16"/>
            <w:szCs w:val="16"/>
          </w:rPr>
          <w:fldChar w:fldCharType="end"/>
        </w:r>
      </w:p>
      <w:p w14:paraId="478CD674" w14:textId="2768A4FF" w:rsidR="00076EFE" w:rsidRPr="00A477B9" w:rsidRDefault="00464F2E" w:rsidP="00076EFE">
        <w:pPr>
          <w:pStyle w:val="Footer"/>
          <w:jc w:val="right"/>
          <w:rPr>
            <w:sz w:val="16"/>
            <w:szCs w:val="16"/>
          </w:rPr>
        </w:pPr>
        <w:r>
          <w:rPr>
            <w:sz w:val="16"/>
            <w:szCs w:val="16"/>
          </w:rPr>
          <w:t>XX</w:t>
        </w:r>
        <w:r w:rsidR="00076EFE">
          <w:rPr>
            <w:sz w:val="16"/>
            <w:szCs w:val="16"/>
          </w:rPr>
          <w:t>-</w:t>
        </w:r>
        <w:r w:rsidR="00F37AD9">
          <w:rPr>
            <w:sz w:val="16"/>
            <w:szCs w:val="16"/>
          </w:rPr>
          <w:t>ERP-0</w:t>
        </w:r>
        <w:r w:rsidR="00621BF8">
          <w:rPr>
            <w:sz w:val="16"/>
            <w:szCs w:val="16"/>
          </w:rPr>
          <w:t>0</w:t>
        </w:r>
        <w:r w:rsidR="00F37AD9">
          <w:rPr>
            <w:sz w:val="16"/>
            <w:szCs w:val="16"/>
          </w:rPr>
          <w:t>2</w:t>
        </w:r>
      </w:p>
      <w:p w14:paraId="010BEE12" w14:textId="568BE8D1" w:rsidR="00076EFE" w:rsidRDefault="00076EFE" w:rsidP="00076EFE">
        <w:pPr>
          <w:pStyle w:val="Footer"/>
          <w:jc w:val="right"/>
          <w:rPr>
            <w:sz w:val="16"/>
            <w:szCs w:val="16"/>
          </w:rPr>
        </w:pPr>
        <w:r w:rsidRPr="00A477B9">
          <w:rPr>
            <w:sz w:val="16"/>
            <w:szCs w:val="16"/>
          </w:rPr>
          <w:t>Revision</w:t>
        </w:r>
        <w:r>
          <w:rPr>
            <w:sz w:val="16"/>
            <w:szCs w:val="16"/>
          </w:rPr>
          <w:t>:</w:t>
        </w:r>
        <w:r w:rsidRPr="00A477B9">
          <w:rPr>
            <w:sz w:val="16"/>
            <w:szCs w:val="16"/>
          </w:rPr>
          <w:t xml:space="preserve"> </w:t>
        </w:r>
        <w:r w:rsidR="00DB6C9E">
          <w:rPr>
            <w:sz w:val="16"/>
            <w:szCs w:val="16"/>
          </w:rPr>
          <w:t>1</w:t>
        </w:r>
      </w:p>
      <w:p w14:paraId="41B8D86B" w14:textId="3F4240DC" w:rsidR="006A5B30" w:rsidRPr="003B7ACF" w:rsidRDefault="00B46159" w:rsidP="003B7ACF">
        <w:pPr>
          <w:pStyle w:val="Footer"/>
          <w:jc w:val="right"/>
          <w:rPr>
            <w:sz w:val="16"/>
            <w:szCs w:val="16"/>
            <w:highlight w:val="yellow"/>
          </w:rPr>
        </w:pPr>
        <w:r>
          <w:rPr>
            <w:sz w:val="16"/>
            <w:szCs w:val="16"/>
          </w:rPr>
          <w:t>Last update/review __________</w:t>
        </w:r>
        <w:r>
          <w:rPr>
            <w:sz w:val="16"/>
            <w:szCs w:val="16"/>
          </w:rPr>
          <w:tab/>
        </w:r>
        <w:r>
          <w:rPr>
            <w:sz w:val="16"/>
            <w:szCs w:val="16"/>
          </w:rPr>
          <w:tab/>
          <w:t>Approved by: __________</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24CD5" w14:textId="77777777" w:rsidR="00A67DF4" w:rsidRDefault="00A67DF4" w:rsidP="006A5B30">
      <w:pPr>
        <w:spacing w:after="0"/>
      </w:pPr>
      <w:r>
        <w:separator/>
      </w:r>
    </w:p>
  </w:footnote>
  <w:footnote w:type="continuationSeparator" w:id="0">
    <w:p w14:paraId="635FF6A3" w14:textId="77777777" w:rsidR="00A67DF4" w:rsidRDefault="00A67DF4" w:rsidP="006A5B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1A237" w14:textId="3FA9FF93" w:rsidR="006C1BFA" w:rsidRDefault="006C1BFA" w:rsidP="006C1BF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E08D3"/>
    <w:multiLevelType w:val="hybridMultilevel"/>
    <w:tmpl w:val="75B2CC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95F5FA0"/>
    <w:multiLevelType w:val="multilevel"/>
    <w:tmpl w:val="DFA8AD64"/>
    <w:lvl w:ilvl="0">
      <w:start w:val="1"/>
      <w:numFmt w:val="decimal"/>
      <w:lvlText w:val="%1.0"/>
      <w:lvlJc w:val="left"/>
      <w:pPr>
        <w:ind w:left="468" w:hanging="468"/>
      </w:pPr>
      <w:rPr>
        <w:rFonts w:hint="default"/>
        <w:sz w:val="22"/>
        <w:szCs w:val="22"/>
      </w:rPr>
    </w:lvl>
    <w:lvl w:ilvl="1">
      <w:start w:val="1"/>
      <w:numFmt w:val="decimal"/>
      <w:lvlText w:val="%1.%2"/>
      <w:lvlJc w:val="left"/>
      <w:pPr>
        <w:ind w:left="1188" w:hanging="468"/>
      </w:pPr>
      <w:rPr>
        <w:rFonts w:hint="default"/>
        <w:sz w:val="28"/>
      </w:rPr>
    </w:lvl>
    <w:lvl w:ilvl="2">
      <w:start w:val="1"/>
      <w:numFmt w:val="decimal"/>
      <w:lvlText w:val="%1.%2.%3"/>
      <w:lvlJc w:val="left"/>
      <w:pPr>
        <w:ind w:left="1908" w:hanging="468"/>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600" w:hanging="72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400" w:hanging="1080"/>
      </w:pPr>
      <w:rPr>
        <w:rFonts w:hint="default"/>
        <w:sz w:val="28"/>
      </w:rPr>
    </w:lvl>
    <w:lvl w:ilvl="7">
      <w:start w:val="1"/>
      <w:numFmt w:val="decimal"/>
      <w:lvlText w:val="%1.%2.%3.%4.%5.%6.%7.%8"/>
      <w:lvlJc w:val="left"/>
      <w:pPr>
        <w:ind w:left="6120" w:hanging="1080"/>
      </w:pPr>
      <w:rPr>
        <w:rFonts w:hint="default"/>
        <w:sz w:val="28"/>
      </w:rPr>
    </w:lvl>
    <w:lvl w:ilvl="8">
      <w:start w:val="1"/>
      <w:numFmt w:val="decimal"/>
      <w:lvlText w:val="%1.%2.%3.%4.%5.%6.%7.%8.%9"/>
      <w:lvlJc w:val="left"/>
      <w:pPr>
        <w:ind w:left="7200" w:hanging="1440"/>
      </w:pPr>
      <w:rPr>
        <w:rFonts w:hint="default"/>
        <w:sz w:val="28"/>
      </w:rPr>
    </w:lvl>
  </w:abstractNum>
  <w:abstractNum w:abstractNumId="2" w15:restartNumberingAfterBreak="0">
    <w:nsid w:val="65FC4617"/>
    <w:multiLevelType w:val="hybridMultilevel"/>
    <w:tmpl w:val="0108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DE16F1"/>
    <w:multiLevelType w:val="hybridMultilevel"/>
    <w:tmpl w:val="82927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F6"/>
    <w:rsid w:val="00004506"/>
    <w:rsid w:val="000441B7"/>
    <w:rsid w:val="00076EFE"/>
    <w:rsid w:val="00077F0F"/>
    <w:rsid w:val="000C6E4B"/>
    <w:rsid w:val="00104EA9"/>
    <w:rsid w:val="00106009"/>
    <w:rsid w:val="00115223"/>
    <w:rsid w:val="001330D7"/>
    <w:rsid w:val="00135BB0"/>
    <w:rsid w:val="001404A0"/>
    <w:rsid w:val="001A228D"/>
    <w:rsid w:val="001A5D06"/>
    <w:rsid w:val="001A6E53"/>
    <w:rsid w:val="001D3AD8"/>
    <w:rsid w:val="00211AD0"/>
    <w:rsid w:val="00220EB9"/>
    <w:rsid w:val="002647AE"/>
    <w:rsid w:val="002A6F42"/>
    <w:rsid w:val="00313C6E"/>
    <w:rsid w:val="00344845"/>
    <w:rsid w:val="00371F6C"/>
    <w:rsid w:val="003A02D4"/>
    <w:rsid w:val="003B2934"/>
    <w:rsid w:val="003B7ACF"/>
    <w:rsid w:val="003F7AC9"/>
    <w:rsid w:val="00426C3E"/>
    <w:rsid w:val="00442ADD"/>
    <w:rsid w:val="00464F2E"/>
    <w:rsid w:val="00466D3B"/>
    <w:rsid w:val="00497222"/>
    <w:rsid w:val="00516AD3"/>
    <w:rsid w:val="005404ED"/>
    <w:rsid w:val="00554A9B"/>
    <w:rsid w:val="005D2B1D"/>
    <w:rsid w:val="00621BF8"/>
    <w:rsid w:val="00645B02"/>
    <w:rsid w:val="0068113D"/>
    <w:rsid w:val="0069559B"/>
    <w:rsid w:val="006A5B30"/>
    <w:rsid w:val="006C1BFA"/>
    <w:rsid w:val="006D090D"/>
    <w:rsid w:val="007347E1"/>
    <w:rsid w:val="00743483"/>
    <w:rsid w:val="00793DD2"/>
    <w:rsid w:val="00812FF6"/>
    <w:rsid w:val="0083147E"/>
    <w:rsid w:val="00840CA1"/>
    <w:rsid w:val="00916B84"/>
    <w:rsid w:val="00921C24"/>
    <w:rsid w:val="00935D06"/>
    <w:rsid w:val="00A10C19"/>
    <w:rsid w:val="00A67DF4"/>
    <w:rsid w:val="00B363B8"/>
    <w:rsid w:val="00B367D4"/>
    <w:rsid w:val="00B36BB6"/>
    <w:rsid w:val="00B46159"/>
    <w:rsid w:val="00B46756"/>
    <w:rsid w:val="00B87446"/>
    <w:rsid w:val="00D04DF6"/>
    <w:rsid w:val="00D12E50"/>
    <w:rsid w:val="00D97296"/>
    <w:rsid w:val="00DB6C9E"/>
    <w:rsid w:val="00DD02A6"/>
    <w:rsid w:val="00DE78EB"/>
    <w:rsid w:val="00E03399"/>
    <w:rsid w:val="00E226CA"/>
    <w:rsid w:val="00ED2EFA"/>
    <w:rsid w:val="00F03F52"/>
    <w:rsid w:val="00F137AB"/>
    <w:rsid w:val="00F27490"/>
    <w:rsid w:val="00F374BE"/>
    <w:rsid w:val="00F37AD9"/>
    <w:rsid w:val="00F8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65ED9"/>
  <w15:docId w15:val="{4118A2D1-5F40-4999-BB98-F041B2FB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B30"/>
    <w:pPr>
      <w:widowControl w:val="0"/>
      <w:overflowPunct w:val="0"/>
      <w:autoSpaceDE w:val="0"/>
      <w:autoSpaceDN w:val="0"/>
      <w:adjustRightInd w:val="0"/>
      <w:snapToGrid w:val="0"/>
      <w:spacing w:after="120" w:line="240" w:lineRule="auto"/>
      <w:jc w:val="both"/>
    </w:pPr>
    <w:rPr>
      <w:rFonts w:ascii="Arial" w:eastAsia="PMingLiU" w:hAnsi="Arial" w:cs="Times New Roman"/>
      <w:szCs w:val="20"/>
      <w:lang w:eastAsia="zh-TW"/>
    </w:rPr>
  </w:style>
  <w:style w:type="paragraph" w:styleId="Heading6">
    <w:name w:val="heading 6"/>
    <w:basedOn w:val="Normal"/>
    <w:next w:val="Normal"/>
    <w:link w:val="Heading6Char"/>
    <w:semiHidden/>
    <w:unhideWhenUsed/>
    <w:qFormat/>
    <w:rsid w:val="006A5B30"/>
    <w:pPr>
      <w:keepNext/>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A5B30"/>
    <w:rPr>
      <w:rFonts w:ascii="Arial" w:eastAsia="Times New Roman" w:hAnsi="Arial" w:cs="Times New Roman"/>
      <w:b/>
      <w:bCs/>
      <w:szCs w:val="20"/>
      <w:lang w:eastAsia="zh-TW"/>
    </w:rPr>
  </w:style>
  <w:style w:type="paragraph" w:styleId="Header">
    <w:name w:val="header"/>
    <w:basedOn w:val="Normal"/>
    <w:link w:val="HeaderChar"/>
    <w:uiPriority w:val="99"/>
    <w:unhideWhenUsed/>
    <w:rsid w:val="006A5B30"/>
    <w:pPr>
      <w:tabs>
        <w:tab w:val="center" w:pos="4513"/>
        <w:tab w:val="right" w:pos="9026"/>
      </w:tabs>
      <w:spacing w:after="0"/>
    </w:pPr>
  </w:style>
  <w:style w:type="character" w:customStyle="1" w:styleId="HeaderChar">
    <w:name w:val="Header Char"/>
    <w:basedOn w:val="DefaultParagraphFont"/>
    <w:link w:val="Header"/>
    <w:uiPriority w:val="99"/>
    <w:rsid w:val="006A5B30"/>
    <w:rPr>
      <w:rFonts w:ascii="Arial" w:eastAsia="PMingLiU" w:hAnsi="Arial" w:cs="Times New Roman"/>
      <w:szCs w:val="20"/>
      <w:lang w:eastAsia="zh-TW"/>
    </w:rPr>
  </w:style>
  <w:style w:type="paragraph" w:styleId="Footer">
    <w:name w:val="footer"/>
    <w:basedOn w:val="Normal"/>
    <w:link w:val="FooterChar"/>
    <w:uiPriority w:val="99"/>
    <w:unhideWhenUsed/>
    <w:rsid w:val="006A5B30"/>
    <w:pPr>
      <w:tabs>
        <w:tab w:val="center" w:pos="4513"/>
        <w:tab w:val="right" w:pos="9026"/>
      </w:tabs>
      <w:spacing w:after="0"/>
    </w:pPr>
  </w:style>
  <w:style w:type="character" w:customStyle="1" w:styleId="FooterChar">
    <w:name w:val="Footer Char"/>
    <w:basedOn w:val="DefaultParagraphFont"/>
    <w:link w:val="Footer"/>
    <w:uiPriority w:val="99"/>
    <w:rsid w:val="006A5B30"/>
    <w:rPr>
      <w:rFonts w:ascii="Arial" w:eastAsia="PMingLiU" w:hAnsi="Arial" w:cs="Times New Roman"/>
      <w:szCs w:val="20"/>
      <w:lang w:eastAsia="zh-TW"/>
    </w:rPr>
  </w:style>
  <w:style w:type="paragraph" w:styleId="BalloonText">
    <w:name w:val="Balloon Text"/>
    <w:basedOn w:val="Normal"/>
    <w:link w:val="BalloonTextChar"/>
    <w:uiPriority w:val="99"/>
    <w:semiHidden/>
    <w:unhideWhenUsed/>
    <w:rsid w:val="006C1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FA"/>
    <w:rPr>
      <w:rFonts w:ascii="Tahoma" w:eastAsia="PMingLiU" w:hAnsi="Tahoma" w:cs="Tahoma"/>
      <w:sz w:val="16"/>
      <w:szCs w:val="16"/>
      <w:lang w:eastAsia="zh-TW"/>
    </w:rPr>
  </w:style>
  <w:style w:type="paragraph" w:styleId="NoSpacing">
    <w:name w:val="No Spacing"/>
    <w:link w:val="NoSpacingChar"/>
    <w:uiPriority w:val="1"/>
    <w:qFormat/>
    <w:rsid w:val="00076EFE"/>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paragraph" w:styleId="ListParagraph">
    <w:name w:val="List Paragraph"/>
    <w:basedOn w:val="Normal"/>
    <w:uiPriority w:val="34"/>
    <w:qFormat/>
    <w:rsid w:val="00F87B3D"/>
    <w:pPr>
      <w:ind w:left="720"/>
      <w:contextualSpacing/>
    </w:pPr>
  </w:style>
  <w:style w:type="paragraph" w:customStyle="1" w:styleId="Default">
    <w:name w:val="Default"/>
    <w:rsid w:val="00B363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A10C19"/>
    <w:rPr>
      <w:rFonts w:ascii="Arial" w:eastAsia="PMingLiU" w:hAnsi="Arial" w:cs="Times New Roman"/>
      <w:szCs w:val="20"/>
      <w:lang w:eastAsia="zh-TW"/>
    </w:rPr>
  </w:style>
  <w:style w:type="character" w:styleId="CommentReference">
    <w:name w:val="annotation reference"/>
    <w:basedOn w:val="DefaultParagraphFont"/>
    <w:uiPriority w:val="99"/>
    <w:semiHidden/>
    <w:unhideWhenUsed/>
    <w:rsid w:val="00220EB9"/>
    <w:rPr>
      <w:sz w:val="16"/>
      <w:szCs w:val="16"/>
    </w:rPr>
  </w:style>
  <w:style w:type="paragraph" w:styleId="CommentText">
    <w:name w:val="annotation text"/>
    <w:basedOn w:val="Normal"/>
    <w:link w:val="CommentTextChar"/>
    <w:uiPriority w:val="99"/>
    <w:semiHidden/>
    <w:unhideWhenUsed/>
    <w:rsid w:val="00220EB9"/>
    <w:rPr>
      <w:sz w:val="20"/>
    </w:rPr>
  </w:style>
  <w:style w:type="character" w:customStyle="1" w:styleId="CommentTextChar">
    <w:name w:val="Comment Text Char"/>
    <w:basedOn w:val="DefaultParagraphFont"/>
    <w:link w:val="CommentText"/>
    <w:uiPriority w:val="99"/>
    <w:semiHidden/>
    <w:rsid w:val="00220EB9"/>
    <w:rPr>
      <w:rFonts w:ascii="Arial" w:eastAsia="PMingLiU" w:hAnsi="Arial"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220EB9"/>
    <w:rPr>
      <w:b/>
      <w:bCs/>
    </w:rPr>
  </w:style>
  <w:style w:type="character" w:customStyle="1" w:styleId="CommentSubjectChar">
    <w:name w:val="Comment Subject Char"/>
    <w:basedOn w:val="CommentTextChar"/>
    <w:link w:val="CommentSubject"/>
    <w:uiPriority w:val="99"/>
    <w:semiHidden/>
    <w:rsid w:val="00220EB9"/>
    <w:rPr>
      <w:rFonts w:ascii="Arial" w:eastAsia="PMingLiU" w:hAnsi="Arial" w:cs="Times New Roman"/>
      <w:b/>
      <w:bCs/>
      <w:sz w:val="20"/>
      <w:szCs w:val="20"/>
      <w:lang w:eastAsia="zh-TW"/>
    </w:rPr>
  </w:style>
  <w:style w:type="table" w:styleId="TableGrid">
    <w:name w:val="Table Grid"/>
    <w:basedOn w:val="TableNormal"/>
    <w:uiPriority w:val="59"/>
    <w:rsid w:val="00371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A5F2A3D619450C9657AA14690BC79D"/>
        <w:category>
          <w:name w:val="General"/>
          <w:gallery w:val="placeholder"/>
        </w:category>
        <w:types>
          <w:type w:val="bbPlcHdr"/>
        </w:types>
        <w:behaviors>
          <w:behavior w:val="content"/>
        </w:behaviors>
        <w:guid w:val="{B08FD544-767F-45EF-9BB9-6BD35B22D390}"/>
      </w:docPartPr>
      <w:docPartBody>
        <w:p w:rsidR="00215C3B" w:rsidRDefault="00A86436" w:rsidP="00A86436">
          <w:pPr>
            <w:pStyle w:val="24A5F2A3D619450C9657AA14690BC79D"/>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36"/>
    <w:rsid w:val="00215C3B"/>
    <w:rsid w:val="00562203"/>
    <w:rsid w:val="00A8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A5F2A3D619450C9657AA14690BC79D">
    <w:name w:val="24A5F2A3D619450C9657AA14690BC79D"/>
    <w:rsid w:val="00A86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C59C-426F-4753-AA5F-95335BB895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99A865-F264-4B77-AB6D-BD81171E479C}">
  <ds:schemaRefs>
    <ds:schemaRef ds:uri="http://schemas.microsoft.com/sharepoint/v3/contenttype/forms"/>
  </ds:schemaRefs>
</ds:datastoreItem>
</file>

<file path=customXml/itemProps3.xml><?xml version="1.0" encoding="utf-8"?>
<ds:datastoreItem xmlns:ds="http://schemas.openxmlformats.org/officeDocument/2006/customXml" ds:itemID="{78BBD1ED-4727-4999-BAD8-69DBDAC99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7ADE44-73DD-4A1E-94EB-C0AC3BF7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DALES MARINE SERVICES</vt:lpstr>
    </vt:vector>
  </TitlesOfParts>
  <Company>Hewlett-Packard Company</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Aurora Gilbert</dc:creator>
  <cp:lastModifiedBy>Kirsten Ross</cp:lastModifiedBy>
  <cp:revision>42</cp:revision>
  <cp:lastPrinted>2018-11-08T14:25:00Z</cp:lastPrinted>
  <dcterms:created xsi:type="dcterms:W3CDTF">2015-06-08T06:46:00Z</dcterms:created>
  <dcterms:modified xsi:type="dcterms:W3CDTF">2019-12-15T20:08:00Z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